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306" w:rsidRPr="00AE16F3" w:rsidRDefault="00E96306" w:rsidP="00E96306">
      <w:pPr>
        <w:spacing w:line="560" w:lineRule="exact"/>
        <w:jc w:val="left"/>
        <w:rPr>
          <w:rFonts w:ascii="Cambria" w:eastAsia="方正大标宋简体" w:hAnsi="Cambria"/>
          <w:b/>
          <w:kern w:val="0"/>
          <w:sz w:val="30"/>
          <w:szCs w:val="30"/>
        </w:rPr>
      </w:pPr>
      <w:r w:rsidRPr="00AE16F3">
        <w:rPr>
          <w:rFonts w:ascii="Cambria" w:eastAsia="方正大标宋简体" w:hAnsi="Cambria"/>
          <w:b/>
          <w:kern w:val="0"/>
          <w:sz w:val="30"/>
          <w:szCs w:val="30"/>
        </w:rPr>
        <w:t>Appendix:</w:t>
      </w:r>
    </w:p>
    <w:p w:rsidR="00E96306" w:rsidRDefault="00E96306" w:rsidP="00E96306">
      <w:pPr>
        <w:spacing w:line="320" w:lineRule="exact"/>
        <w:jc w:val="center"/>
        <w:rPr>
          <w:rFonts w:ascii="Cambria" w:eastAsia="方正仿宋简体" w:hAnsi="Cambria" w:hint="eastAsia"/>
          <w:b/>
          <w:sz w:val="30"/>
          <w:szCs w:val="30"/>
        </w:rPr>
      </w:pPr>
    </w:p>
    <w:p w:rsidR="00E96306" w:rsidRPr="00AE16F3" w:rsidRDefault="00E96306" w:rsidP="00E96306">
      <w:pPr>
        <w:spacing w:line="320" w:lineRule="exact"/>
        <w:jc w:val="center"/>
        <w:rPr>
          <w:rFonts w:ascii="Cambria" w:eastAsia="方正仿宋简体" w:hAnsi="Cambria"/>
          <w:b/>
          <w:sz w:val="30"/>
          <w:szCs w:val="30"/>
        </w:rPr>
      </w:pPr>
      <w:r w:rsidRPr="00AE16F3">
        <w:rPr>
          <w:rFonts w:ascii="Cambria" w:eastAsia="方正仿宋简体" w:hAnsi="Cambria"/>
          <w:b/>
          <w:sz w:val="30"/>
          <w:szCs w:val="30"/>
        </w:rPr>
        <w:t>Amendments to Hot-rolled Coil Contract Specifications of the Shanghai Futures Exchange</w:t>
      </w:r>
    </w:p>
    <w:p w:rsidR="00E96306" w:rsidRPr="005B4821" w:rsidRDefault="00E96306" w:rsidP="00E96306">
      <w:pPr>
        <w:spacing w:line="560" w:lineRule="exact"/>
        <w:jc w:val="center"/>
        <w:rPr>
          <w:rFonts w:ascii="Times New Roman" w:eastAsia="方正大标宋简体" w:hAnsi="Times New Roman"/>
          <w:kern w:val="0"/>
          <w:sz w:val="42"/>
          <w:szCs w:val="42"/>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6237"/>
      </w:tblGrid>
      <w:tr w:rsidR="00E96306" w:rsidRPr="005B4821" w:rsidTr="005F05C9">
        <w:trPr>
          <w:trHeight w:val="313"/>
          <w:jc w:val="center"/>
        </w:trPr>
        <w:tc>
          <w:tcPr>
            <w:tcW w:w="3261" w:type="dxa"/>
            <w:vAlign w:val="center"/>
          </w:tcPr>
          <w:p w:rsidR="00E96306" w:rsidRPr="00BC6265" w:rsidRDefault="00E96306" w:rsidP="005F05C9">
            <w:pPr>
              <w:widowControl/>
              <w:spacing w:before="100" w:beforeAutospacing="1" w:after="100" w:afterAutospacing="1" w:line="360" w:lineRule="exact"/>
              <w:rPr>
                <w:rFonts w:ascii="Cambria" w:eastAsia="方正仿宋简体" w:hAnsi="Cambria"/>
                <w:sz w:val="24"/>
                <w:szCs w:val="24"/>
              </w:rPr>
            </w:pPr>
            <w:r w:rsidRPr="00BC6265">
              <w:rPr>
                <w:rFonts w:ascii="Cambria" w:eastAsia="方正仿宋简体" w:hAnsi="Cambria"/>
                <w:color w:val="000000"/>
                <w:kern w:val="0"/>
                <w:sz w:val="24"/>
                <w:szCs w:val="24"/>
              </w:rPr>
              <w:t>Product</w:t>
            </w:r>
          </w:p>
        </w:tc>
        <w:tc>
          <w:tcPr>
            <w:tcW w:w="6237" w:type="dxa"/>
            <w:vAlign w:val="center"/>
          </w:tcPr>
          <w:p w:rsidR="00E96306" w:rsidRPr="00BC6265" w:rsidRDefault="00E96306" w:rsidP="005F05C9">
            <w:pPr>
              <w:widowControl/>
              <w:spacing w:before="100" w:beforeAutospacing="1" w:after="100" w:afterAutospacing="1" w:line="380" w:lineRule="exact"/>
              <w:rPr>
                <w:rFonts w:ascii="Cambria" w:eastAsia="方正仿宋简体" w:hAnsi="Cambria"/>
                <w:color w:val="000000"/>
                <w:kern w:val="0"/>
                <w:sz w:val="24"/>
                <w:szCs w:val="24"/>
              </w:rPr>
            </w:pPr>
            <w:r w:rsidRPr="00BC6265">
              <w:rPr>
                <w:rFonts w:ascii="Cambria" w:eastAsia="方正仿宋简体" w:hAnsi="Cambria"/>
                <w:color w:val="000000"/>
                <w:kern w:val="0"/>
                <w:sz w:val="24"/>
                <w:szCs w:val="24"/>
              </w:rPr>
              <w:t>Hot-rolled Coil</w:t>
            </w:r>
          </w:p>
        </w:tc>
      </w:tr>
      <w:tr w:rsidR="00E96306" w:rsidRPr="005B4821" w:rsidTr="005F05C9">
        <w:trPr>
          <w:trHeight w:val="276"/>
          <w:jc w:val="center"/>
        </w:trPr>
        <w:tc>
          <w:tcPr>
            <w:tcW w:w="3261" w:type="dxa"/>
            <w:vAlign w:val="center"/>
          </w:tcPr>
          <w:p w:rsidR="00E96306" w:rsidRPr="00BC6265" w:rsidRDefault="00E96306" w:rsidP="005F05C9">
            <w:pPr>
              <w:widowControl/>
              <w:spacing w:before="100" w:beforeAutospacing="1" w:after="100" w:afterAutospacing="1" w:line="360" w:lineRule="exact"/>
              <w:rPr>
                <w:rFonts w:ascii="Cambria" w:eastAsia="方正仿宋简体" w:hAnsi="Cambria"/>
                <w:sz w:val="24"/>
                <w:szCs w:val="24"/>
              </w:rPr>
            </w:pPr>
            <w:r w:rsidRPr="00BC6265">
              <w:rPr>
                <w:rFonts w:ascii="Cambria" w:eastAsia="方正仿宋简体" w:hAnsi="Cambria"/>
                <w:color w:val="000000"/>
                <w:kern w:val="0"/>
                <w:sz w:val="24"/>
                <w:szCs w:val="24"/>
              </w:rPr>
              <w:t>Contract Size</w:t>
            </w:r>
          </w:p>
        </w:tc>
        <w:tc>
          <w:tcPr>
            <w:tcW w:w="6237" w:type="dxa"/>
            <w:vAlign w:val="center"/>
          </w:tcPr>
          <w:p w:rsidR="00E96306" w:rsidRPr="00BC6265" w:rsidRDefault="00E96306" w:rsidP="005F05C9">
            <w:pPr>
              <w:widowControl/>
              <w:spacing w:before="100" w:beforeAutospacing="1" w:after="100" w:afterAutospacing="1" w:line="380" w:lineRule="exact"/>
              <w:rPr>
                <w:rFonts w:ascii="Cambria" w:eastAsia="方正仿宋简体" w:hAnsi="Cambria"/>
                <w:color w:val="000000"/>
                <w:kern w:val="0"/>
                <w:sz w:val="24"/>
                <w:szCs w:val="24"/>
              </w:rPr>
            </w:pPr>
            <w:r w:rsidRPr="00BC6265">
              <w:rPr>
                <w:rFonts w:ascii="Cambria" w:eastAsia="方正仿宋简体" w:hAnsi="Cambria"/>
                <w:color w:val="000000"/>
                <w:kern w:val="0"/>
                <w:sz w:val="24"/>
                <w:szCs w:val="24"/>
              </w:rPr>
              <w:t>10 tons/lot</w:t>
            </w:r>
          </w:p>
        </w:tc>
      </w:tr>
      <w:tr w:rsidR="00E96306" w:rsidRPr="005B4821" w:rsidTr="005F05C9">
        <w:trPr>
          <w:trHeight w:val="340"/>
          <w:jc w:val="center"/>
        </w:trPr>
        <w:tc>
          <w:tcPr>
            <w:tcW w:w="3261" w:type="dxa"/>
            <w:vAlign w:val="center"/>
          </w:tcPr>
          <w:p w:rsidR="00E96306" w:rsidRPr="00BC6265" w:rsidRDefault="00E96306" w:rsidP="005F05C9">
            <w:pPr>
              <w:widowControl/>
              <w:spacing w:before="100" w:beforeAutospacing="1" w:after="100" w:afterAutospacing="1" w:line="360" w:lineRule="exact"/>
              <w:rPr>
                <w:rFonts w:ascii="Cambria" w:eastAsia="方正仿宋简体" w:hAnsi="Cambria"/>
                <w:sz w:val="24"/>
                <w:szCs w:val="24"/>
              </w:rPr>
            </w:pPr>
            <w:r w:rsidRPr="00BC6265">
              <w:rPr>
                <w:rFonts w:ascii="Cambria" w:eastAsia="方正仿宋简体" w:hAnsi="Cambria"/>
                <w:color w:val="000000"/>
                <w:kern w:val="0"/>
                <w:sz w:val="24"/>
                <w:szCs w:val="24"/>
              </w:rPr>
              <w:t>Price Quotation</w:t>
            </w:r>
          </w:p>
        </w:tc>
        <w:tc>
          <w:tcPr>
            <w:tcW w:w="6237" w:type="dxa"/>
            <w:vAlign w:val="center"/>
          </w:tcPr>
          <w:p w:rsidR="00E96306" w:rsidRPr="00BC6265" w:rsidRDefault="00E96306" w:rsidP="005F05C9">
            <w:pPr>
              <w:widowControl/>
              <w:spacing w:before="100" w:beforeAutospacing="1" w:after="100" w:afterAutospacing="1" w:line="380" w:lineRule="exact"/>
              <w:rPr>
                <w:rFonts w:ascii="Cambria" w:eastAsia="方正仿宋简体" w:hAnsi="Cambria"/>
                <w:color w:val="000000"/>
                <w:kern w:val="0"/>
                <w:sz w:val="24"/>
                <w:szCs w:val="24"/>
              </w:rPr>
            </w:pPr>
            <w:r w:rsidRPr="00BC6265">
              <w:rPr>
                <w:rFonts w:ascii="Cambria" w:eastAsia="方正仿宋简体" w:hAnsi="Cambria"/>
                <w:color w:val="000000"/>
                <w:kern w:val="0"/>
                <w:sz w:val="24"/>
                <w:szCs w:val="24"/>
              </w:rPr>
              <w:t>(RMB) Yuan/ton</w:t>
            </w:r>
          </w:p>
        </w:tc>
      </w:tr>
      <w:tr w:rsidR="00E96306" w:rsidRPr="005B4821" w:rsidTr="005F05C9">
        <w:trPr>
          <w:trHeight w:val="376"/>
          <w:jc w:val="center"/>
        </w:trPr>
        <w:tc>
          <w:tcPr>
            <w:tcW w:w="3261" w:type="dxa"/>
            <w:vAlign w:val="center"/>
          </w:tcPr>
          <w:p w:rsidR="00E96306" w:rsidRPr="00BC6265" w:rsidRDefault="00E96306" w:rsidP="005F05C9">
            <w:pPr>
              <w:widowControl/>
              <w:spacing w:before="100" w:beforeAutospacing="1" w:after="100" w:afterAutospacing="1" w:line="360" w:lineRule="exact"/>
              <w:rPr>
                <w:rFonts w:ascii="Cambria" w:eastAsia="方正仿宋简体" w:hAnsi="Cambria"/>
                <w:sz w:val="24"/>
                <w:szCs w:val="24"/>
              </w:rPr>
            </w:pPr>
            <w:bookmarkStart w:id="0" w:name="_Hlk410223729"/>
            <w:r w:rsidRPr="00BC6265">
              <w:rPr>
                <w:rFonts w:ascii="Cambria" w:eastAsia="方正仿宋简体" w:hAnsi="Cambria"/>
                <w:color w:val="000000"/>
                <w:kern w:val="0"/>
                <w:sz w:val="24"/>
                <w:szCs w:val="24"/>
              </w:rPr>
              <w:t>Minimum Price Fluctuation</w:t>
            </w:r>
          </w:p>
        </w:tc>
        <w:tc>
          <w:tcPr>
            <w:tcW w:w="6237" w:type="dxa"/>
            <w:vAlign w:val="center"/>
          </w:tcPr>
          <w:p w:rsidR="00E96306" w:rsidRPr="00BC6265" w:rsidRDefault="00E96306" w:rsidP="005F05C9">
            <w:pPr>
              <w:widowControl/>
              <w:spacing w:before="100" w:beforeAutospacing="1" w:after="100" w:afterAutospacing="1" w:line="380" w:lineRule="exact"/>
              <w:rPr>
                <w:rFonts w:ascii="Cambria" w:eastAsia="方正仿宋简体" w:hAnsi="Cambria"/>
                <w:color w:val="000000"/>
                <w:kern w:val="0"/>
                <w:sz w:val="24"/>
                <w:szCs w:val="24"/>
              </w:rPr>
            </w:pPr>
            <w:r w:rsidRPr="00BC6265">
              <w:rPr>
                <w:rFonts w:ascii="Cambria" w:eastAsia="方正仿宋简体" w:hAnsi="Cambria"/>
                <w:dstrike/>
                <w:color w:val="000000"/>
                <w:kern w:val="0"/>
                <w:sz w:val="24"/>
                <w:szCs w:val="24"/>
              </w:rPr>
              <w:t>2 Yuan/ton</w:t>
            </w:r>
            <w:bookmarkStart w:id="1" w:name="OLE_LINK30"/>
            <w:bookmarkStart w:id="2" w:name="OLE_LINK31"/>
            <w:r>
              <w:rPr>
                <w:rFonts w:ascii="Cambria" w:eastAsia="方正仿宋简体" w:hAnsi="Cambria" w:hint="eastAsia"/>
                <w:dstrike/>
                <w:color w:val="000000"/>
                <w:kern w:val="0"/>
                <w:sz w:val="24"/>
                <w:szCs w:val="24"/>
              </w:rPr>
              <w:t xml:space="preserve"> </w:t>
            </w:r>
            <w:r w:rsidRPr="00BC6265">
              <w:rPr>
                <w:rFonts w:ascii="Cambria" w:eastAsia="方正仿宋简体" w:hAnsi="Cambria"/>
                <w:b/>
                <w:kern w:val="0"/>
                <w:sz w:val="24"/>
                <w:szCs w:val="24"/>
                <w:shd w:val="clear" w:color="auto" w:fill="A6A6A6"/>
              </w:rPr>
              <w:t>1 Yuan/ton</w:t>
            </w:r>
            <w:bookmarkEnd w:id="1"/>
            <w:bookmarkEnd w:id="2"/>
          </w:p>
        </w:tc>
      </w:tr>
      <w:bookmarkEnd w:id="0"/>
      <w:tr w:rsidR="00E96306" w:rsidRPr="005B4821" w:rsidTr="005F05C9">
        <w:trPr>
          <w:trHeight w:val="378"/>
          <w:jc w:val="center"/>
        </w:trPr>
        <w:tc>
          <w:tcPr>
            <w:tcW w:w="3261" w:type="dxa"/>
            <w:vAlign w:val="center"/>
          </w:tcPr>
          <w:p w:rsidR="00E96306" w:rsidRPr="00BC6265" w:rsidRDefault="00E96306" w:rsidP="005F05C9">
            <w:pPr>
              <w:widowControl/>
              <w:spacing w:before="100" w:beforeAutospacing="1" w:after="100" w:afterAutospacing="1" w:line="360" w:lineRule="exact"/>
              <w:rPr>
                <w:rFonts w:ascii="Cambria" w:eastAsia="方正仿宋简体" w:hAnsi="Cambria"/>
                <w:sz w:val="24"/>
                <w:szCs w:val="24"/>
              </w:rPr>
            </w:pPr>
            <w:r w:rsidRPr="00BC6265">
              <w:rPr>
                <w:rFonts w:ascii="Cambria" w:eastAsia="方正仿宋简体" w:hAnsi="Cambria"/>
                <w:color w:val="000000"/>
                <w:kern w:val="0"/>
                <w:sz w:val="24"/>
                <w:szCs w:val="24"/>
              </w:rPr>
              <w:t>Daily Price Limit</w:t>
            </w:r>
          </w:p>
        </w:tc>
        <w:tc>
          <w:tcPr>
            <w:tcW w:w="6237" w:type="dxa"/>
            <w:vAlign w:val="center"/>
          </w:tcPr>
          <w:p w:rsidR="00E96306" w:rsidRPr="00BC6265" w:rsidRDefault="00E96306" w:rsidP="005F05C9">
            <w:pPr>
              <w:widowControl/>
              <w:spacing w:before="100" w:beforeAutospacing="1" w:after="100" w:afterAutospacing="1" w:line="380" w:lineRule="exact"/>
              <w:rPr>
                <w:rFonts w:ascii="Cambria" w:eastAsia="方正仿宋简体" w:hAnsi="Cambria"/>
                <w:color w:val="000000"/>
                <w:kern w:val="0"/>
                <w:sz w:val="24"/>
                <w:szCs w:val="24"/>
              </w:rPr>
            </w:pPr>
            <w:r w:rsidRPr="00BC6265">
              <w:rPr>
                <w:rFonts w:ascii="Cambria" w:eastAsia="方正仿宋简体" w:hAnsi="Cambria"/>
                <w:color w:val="000000"/>
                <w:kern w:val="0"/>
                <w:sz w:val="24"/>
                <w:szCs w:val="24"/>
              </w:rPr>
              <w:t>Within 3% up or down the settlement price of the previous trading day</w:t>
            </w:r>
          </w:p>
        </w:tc>
      </w:tr>
      <w:tr w:rsidR="00E96306" w:rsidRPr="005B4821" w:rsidTr="005F05C9">
        <w:trPr>
          <w:trHeight w:val="286"/>
          <w:jc w:val="center"/>
        </w:trPr>
        <w:tc>
          <w:tcPr>
            <w:tcW w:w="3261" w:type="dxa"/>
            <w:vAlign w:val="center"/>
          </w:tcPr>
          <w:p w:rsidR="00E96306" w:rsidRPr="00BC6265" w:rsidRDefault="00E96306" w:rsidP="005F05C9">
            <w:pPr>
              <w:widowControl/>
              <w:spacing w:before="100" w:beforeAutospacing="1" w:after="100" w:afterAutospacing="1" w:line="360" w:lineRule="exact"/>
              <w:rPr>
                <w:rFonts w:ascii="Cambria" w:eastAsia="方正仿宋简体" w:hAnsi="Cambria"/>
                <w:sz w:val="24"/>
                <w:szCs w:val="24"/>
              </w:rPr>
            </w:pPr>
            <w:r w:rsidRPr="00BC6265">
              <w:rPr>
                <w:rFonts w:ascii="Cambria" w:eastAsia="方正仿宋简体" w:hAnsi="Cambria"/>
                <w:color w:val="000000"/>
                <w:kern w:val="0"/>
                <w:sz w:val="24"/>
                <w:szCs w:val="24"/>
              </w:rPr>
              <w:t>Contract Series</w:t>
            </w:r>
          </w:p>
        </w:tc>
        <w:tc>
          <w:tcPr>
            <w:tcW w:w="6237" w:type="dxa"/>
            <w:vAlign w:val="center"/>
          </w:tcPr>
          <w:p w:rsidR="00E96306" w:rsidRPr="00BC6265" w:rsidRDefault="00E96306" w:rsidP="005F05C9">
            <w:pPr>
              <w:widowControl/>
              <w:spacing w:before="100" w:beforeAutospacing="1" w:after="100" w:afterAutospacing="1" w:line="380" w:lineRule="exact"/>
              <w:rPr>
                <w:rFonts w:ascii="Cambria" w:eastAsia="方正仿宋简体" w:hAnsi="Cambria"/>
                <w:color w:val="000000"/>
                <w:kern w:val="0"/>
                <w:sz w:val="24"/>
                <w:szCs w:val="24"/>
              </w:rPr>
            </w:pPr>
            <w:r w:rsidRPr="00BC6265">
              <w:rPr>
                <w:rFonts w:ascii="Cambria" w:eastAsia="方正仿宋简体" w:hAnsi="Cambria"/>
                <w:color w:val="000000"/>
                <w:kern w:val="0"/>
                <w:sz w:val="24"/>
                <w:szCs w:val="24"/>
              </w:rPr>
              <w:t>Monthly contract of the recent 12 months from January to December</w:t>
            </w:r>
          </w:p>
        </w:tc>
      </w:tr>
      <w:tr w:rsidR="00E96306" w:rsidRPr="005B4821" w:rsidTr="005F05C9">
        <w:trPr>
          <w:trHeight w:val="560"/>
          <w:jc w:val="center"/>
        </w:trPr>
        <w:tc>
          <w:tcPr>
            <w:tcW w:w="3261" w:type="dxa"/>
            <w:vAlign w:val="center"/>
          </w:tcPr>
          <w:p w:rsidR="00E96306" w:rsidRPr="00BC6265" w:rsidRDefault="00E96306" w:rsidP="005F05C9">
            <w:pPr>
              <w:widowControl/>
              <w:spacing w:before="100" w:beforeAutospacing="1" w:after="100" w:afterAutospacing="1" w:line="360" w:lineRule="exact"/>
              <w:rPr>
                <w:rFonts w:ascii="Cambria" w:eastAsia="方正仿宋简体" w:hAnsi="Cambria"/>
                <w:sz w:val="24"/>
                <w:szCs w:val="24"/>
              </w:rPr>
            </w:pPr>
            <w:r w:rsidRPr="00BC6265">
              <w:rPr>
                <w:rFonts w:ascii="Cambria" w:eastAsia="方正仿宋简体" w:hAnsi="Cambria"/>
                <w:color w:val="000000"/>
                <w:kern w:val="0"/>
                <w:sz w:val="24"/>
                <w:szCs w:val="24"/>
              </w:rPr>
              <w:t>Trading hours</w:t>
            </w:r>
          </w:p>
        </w:tc>
        <w:tc>
          <w:tcPr>
            <w:tcW w:w="6237" w:type="dxa"/>
            <w:vAlign w:val="center"/>
          </w:tcPr>
          <w:p w:rsidR="00E96306" w:rsidRPr="00BC6265" w:rsidRDefault="00E96306" w:rsidP="005F05C9">
            <w:pPr>
              <w:widowControl/>
              <w:spacing w:before="100" w:beforeAutospacing="1" w:after="100" w:afterAutospacing="1" w:line="380" w:lineRule="exact"/>
              <w:rPr>
                <w:rFonts w:ascii="Cambria" w:eastAsia="方正仿宋简体" w:hAnsi="Cambria"/>
                <w:color w:val="000000"/>
                <w:kern w:val="0"/>
                <w:sz w:val="24"/>
                <w:szCs w:val="24"/>
              </w:rPr>
            </w:pPr>
            <w:r w:rsidRPr="00BC6265">
              <w:rPr>
                <w:rFonts w:ascii="Cambria" w:eastAsia="方正仿宋简体" w:hAnsi="Cambria"/>
                <w:color w:val="000000"/>
                <w:kern w:val="0"/>
                <w:sz w:val="24"/>
                <w:szCs w:val="24"/>
              </w:rPr>
              <w:t>9:00 am</w:t>
            </w:r>
            <w:r w:rsidRPr="00BC6265">
              <w:rPr>
                <w:rFonts w:ascii="Cambria" w:eastAsia="方正仿宋简体"/>
                <w:color w:val="000000"/>
                <w:kern w:val="0"/>
                <w:sz w:val="24"/>
                <w:szCs w:val="24"/>
              </w:rPr>
              <w:t>－</w:t>
            </w:r>
            <w:r w:rsidRPr="00BC6265">
              <w:rPr>
                <w:rFonts w:ascii="Cambria" w:eastAsia="方正仿宋简体" w:hAnsi="Cambria"/>
                <w:color w:val="000000"/>
                <w:kern w:val="0"/>
                <w:sz w:val="24"/>
                <w:szCs w:val="24"/>
              </w:rPr>
              <w:t>11:30 a.m.</w:t>
            </w:r>
            <w:r w:rsidRPr="00BC6265">
              <w:rPr>
                <w:rFonts w:ascii="Cambria" w:eastAsia="方正仿宋简体" w:hAnsi="Cambria"/>
                <w:color w:val="000000"/>
                <w:kern w:val="0"/>
                <w:sz w:val="24"/>
                <w:szCs w:val="24"/>
                <w:lang w:val="en-GB"/>
              </w:rPr>
              <w:t xml:space="preserve">, </w:t>
            </w:r>
            <w:r w:rsidRPr="00BC6265">
              <w:rPr>
                <w:rFonts w:ascii="Cambria" w:eastAsia="方正仿宋简体" w:hAnsi="Cambria"/>
                <w:color w:val="000000"/>
                <w:kern w:val="0"/>
                <w:sz w:val="24"/>
                <w:szCs w:val="24"/>
              </w:rPr>
              <w:t>1:30 p.m.</w:t>
            </w:r>
            <w:r w:rsidRPr="00BC6265">
              <w:rPr>
                <w:rFonts w:ascii="Cambria" w:eastAsia="方正仿宋简体"/>
                <w:color w:val="000000"/>
                <w:kern w:val="0"/>
                <w:sz w:val="24"/>
                <w:szCs w:val="24"/>
              </w:rPr>
              <w:t>－</w:t>
            </w:r>
            <w:r w:rsidRPr="00BC6265">
              <w:rPr>
                <w:rFonts w:ascii="Cambria" w:eastAsia="方正仿宋简体" w:hAnsi="Cambria"/>
                <w:color w:val="000000"/>
                <w:kern w:val="0"/>
                <w:sz w:val="24"/>
                <w:szCs w:val="24"/>
              </w:rPr>
              <w:t>3:00 p.m., and other trading hours as prescribed by SHFE</w:t>
            </w:r>
          </w:p>
        </w:tc>
      </w:tr>
      <w:tr w:rsidR="00E96306" w:rsidRPr="005B4821" w:rsidTr="005F05C9">
        <w:trPr>
          <w:trHeight w:val="473"/>
          <w:jc w:val="center"/>
        </w:trPr>
        <w:tc>
          <w:tcPr>
            <w:tcW w:w="3261" w:type="dxa"/>
            <w:vAlign w:val="center"/>
          </w:tcPr>
          <w:p w:rsidR="00E96306" w:rsidRPr="00BC6265" w:rsidRDefault="00E96306" w:rsidP="005F05C9">
            <w:pPr>
              <w:widowControl/>
              <w:spacing w:before="100" w:beforeAutospacing="1" w:after="100" w:afterAutospacing="1" w:line="360" w:lineRule="exact"/>
              <w:rPr>
                <w:rFonts w:ascii="Cambria" w:eastAsia="方正仿宋简体" w:hAnsi="Cambria"/>
                <w:sz w:val="24"/>
                <w:szCs w:val="24"/>
              </w:rPr>
            </w:pPr>
            <w:r w:rsidRPr="00BC6265">
              <w:rPr>
                <w:rFonts w:ascii="Cambria" w:eastAsia="方正仿宋简体" w:hAnsi="Cambria"/>
                <w:color w:val="000000"/>
                <w:kern w:val="0"/>
                <w:sz w:val="24"/>
                <w:szCs w:val="24"/>
              </w:rPr>
              <w:t>Last Trading Day</w:t>
            </w:r>
          </w:p>
        </w:tc>
        <w:tc>
          <w:tcPr>
            <w:tcW w:w="6237" w:type="dxa"/>
            <w:vAlign w:val="center"/>
          </w:tcPr>
          <w:p w:rsidR="00E96306" w:rsidRPr="00BC6265" w:rsidRDefault="00E96306" w:rsidP="005F05C9">
            <w:pPr>
              <w:widowControl/>
              <w:spacing w:before="100" w:beforeAutospacing="1" w:after="100" w:afterAutospacing="1" w:line="380" w:lineRule="exact"/>
              <w:rPr>
                <w:rFonts w:ascii="Cambria" w:eastAsia="方正仿宋简体" w:hAnsi="Cambria"/>
                <w:color w:val="000000"/>
                <w:kern w:val="0"/>
                <w:sz w:val="24"/>
                <w:szCs w:val="24"/>
              </w:rPr>
            </w:pPr>
            <w:r w:rsidRPr="00BC6265">
              <w:rPr>
                <w:rFonts w:ascii="Cambria" w:eastAsia="方正仿宋简体" w:hAnsi="Cambria"/>
                <w:color w:val="000000"/>
                <w:kern w:val="0"/>
                <w:sz w:val="24"/>
                <w:szCs w:val="24"/>
              </w:rPr>
              <w:t>The 15th day of the delivery month (If it is a public holiday, the Last Trading Day shall be the 1st business day after the holiday.)</w:t>
            </w:r>
          </w:p>
        </w:tc>
      </w:tr>
      <w:tr w:rsidR="00E96306" w:rsidRPr="005B4821" w:rsidTr="005F05C9">
        <w:trPr>
          <w:trHeight w:val="470"/>
          <w:jc w:val="center"/>
        </w:trPr>
        <w:tc>
          <w:tcPr>
            <w:tcW w:w="3261" w:type="dxa"/>
            <w:vAlign w:val="center"/>
          </w:tcPr>
          <w:p w:rsidR="00E96306" w:rsidRPr="00BC6265" w:rsidRDefault="00E96306" w:rsidP="005F05C9">
            <w:pPr>
              <w:widowControl/>
              <w:spacing w:before="100" w:beforeAutospacing="1" w:after="100" w:afterAutospacing="1" w:line="360" w:lineRule="exact"/>
              <w:rPr>
                <w:rFonts w:ascii="Cambria" w:eastAsia="方正仿宋简体" w:hAnsi="Cambria"/>
                <w:sz w:val="24"/>
                <w:szCs w:val="24"/>
              </w:rPr>
            </w:pPr>
            <w:r w:rsidRPr="00BC6265">
              <w:rPr>
                <w:rFonts w:ascii="Cambria" w:eastAsia="方正仿宋简体" w:hAnsi="Cambria"/>
                <w:color w:val="000000"/>
                <w:kern w:val="0"/>
                <w:sz w:val="24"/>
                <w:szCs w:val="24"/>
              </w:rPr>
              <w:t>Delivery Period</w:t>
            </w:r>
          </w:p>
        </w:tc>
        <w:tc>
          <w:tcPr>
            <w:tcW w:w="6237" w:type="dxa"/>
            <w:vAlign w:val="center"/>
          </w:tcPr>
          <w:p w:rsidR="00E96306" w:rsidRPr="00BC6265" w:rsidRDefault="00E96306" w:rsidP="005F05C9">
            <w:pPr>
              <w:widowControl/>
              <w:spacing w:before="100" w:beforeAutospacing="1" w:after="100" w:afterAutospacing="1" w:line="380" w:lineRule="exact"/>
              <w:rPr>
                <w:rFonts w:ascii="Cambria" w:eastAsia="方正仿宋简体" w:hAnsi="Cambria"/>
                <w:color w:val="000000"/>
                <w:kern w:val="0"/>
                <w:sz w:val="24"/>
                <w:szCs w:val="24"/>
              </w:rPr>
            </w:pPr>
            <w:r w:rsidRPr="00BC6265">
              <w:rPr>
                <w:rFonts w:ascii="Cambria" w:eastAsia="方正仿宋简体" w:hAnsi="Cambria"/>
                <w:color w:val="000000"/>
                <w:kern w:val="0"/>
                <w:sz w:val="24"/>
                <w:szCs w:val="24"/>
              </w:rPr>
              <w:t>5 consecutive business days after the last trading day</w:t>
            </w:r>
          </w:p>
        </w:tc>
      </w:tr>
      <w:tr w:rsidR="00E96306" w:rsidRPr="005B4821" w:rsidTr="005F05C9">
        <w:trPr>
          <w:trHeight w:val="641"/>
          <w:jc w:val="center"/>
        </w:trPr>
        <w:tc>
          <w:tcPr>
            <w:tcW w:w="3261" w:type="dxa"/>
            <w:vAlign w:val="center"/>
          </w:tcPr>
          <w:p w:rsidR="00E96306" w:rsidRPr="00BC6265" w:rsidRDefault="00E96306" w:rsidP="005F05C9">
            <w:pPr>
              <w:widowControl/>
              <w:spacing w:before="100" w:beforeAutospacing="1" w:after="100" w:afterAutospacing="1" w:line="360" w:lineRule="exact"/>
              <w:rPr>
                <w:rFonts w:ascii="Cambria" w:eastAsia="方正仿宋简体" w:hAnsi="Cambria"/>
                <w:sz w:val="24"/>
                <w:szCs w:val="24"/>
              </w:rPr>
            </w:pPr>
            <w:r w:rsidRPr="00BC6265">
              <w:rPr>
                <w:rFonts w:ascii="Cambria" w:eastAsia="方正仿宋简体" w:hAnsi="Cambria"/>
                <w:color w:val="000000"/>
                <w:kern w:val="0"/>
                <w:sz w:val="24"/>
                <w:szCs w:val="24"/>
              </w:rPr>
              <w:t>Grade and Quality Specifications</w:t>
            </w:r>
          </w:p>
        </w:tc>
        <w:tc>
          <w:tcPr>
            <w:tcW w:w="6237" w:type="dxa"/>
            <w:vAlign w:val="center"/>
          </w:tcPr>
          <w:p w:rsidR="00E96306" w:rsidRPr="00BC6265" w:rsidRDefault="00E96306" w:rsidP="005F05C9">
            <w:pPr>
              <w:widowControl/>
              <w:spacing w:line="360" w:lineRule="exact"/>
              <w:jc w:val="left"/>
              <w:rPr>
                <w:rFonts w:ascii="Cambria" w:hAnsi="Cambria"/>
                <w:sz w:val="24"/>
                <w:szCs w:val="24"/>
              </w:rPr>
            </w:pPr>
            <w:r w:rsidRPr="00BC6265">
              <w:rPr>
                <w:rFonts w:ascii="Cambria" w:hAnsi="Cambria"/>
                <w:sz w:val="24"/>
                <w:szCs w:val="24"/>
              </w:rPr>
              <w:t>Standard products: Q235B that conforms to GB/T 3274-2007 Hot-rolled Plates and Strips of Carbon Structural Steels and High Strength Low Alloy Structural Steels or SS400 that conforms to JIS G 3101-2010 Rolled Steel For General Structure, hot-rolled coil with a thickness of 5.75mm and a width of 1,500mm.</w:t>
            </w:r>
          </w:p>
          <w:p w:rsidR="00E96306" w:rsidRPr="00BC6265" w:rsidRDefault="00E96306" w:rsidP="005F05C9">
            <w:pPr>
              <w:widowControl/>
              <w:spacing w:line="380" w:lineRule="exact"/>
              <w:rPr>
                <w:rFonts w:ascii="Cambria" w:eastAsia="方正仿宋简体" w:hAnsi="Cambria"/>
                <w:color w:val="000000"/>
                <w:kern w:val="0"/>
                <w:sz w:val="24"/>
                <w:szCs w:val="24"/>
              </w:rPr>
            </w:pPr>
            <w:r w:rsidRPr="00BC6265">
              <w:rPr>
                <w:rFonts w:ascii="Cambria" w:hAnsi="Cambria"/>
                <w:sz w:val="24"/>
                <w:szCs w:val="24"/>
              </w:rPr>
              <w:t>Substitute products: Q235B that conforms to GB/T 3274-2007 Hot-rolled Plates and Strips of Carbon Structural Steels and High Strength Low Alloy Structural Steels or SS400 that conforms to JIS G 3101-2010 Rolled Steel For General Structure, hot-rolled coil with a thickness of 9.75 mm, 9.5 mm, 7.75 mm, 7.5 mm, 5.80 mm, 5.70 mm, 5.60 mm, 5.50 mm, 5.25 mm, 4.75 mm, 4.50 mm, 4.25 mm, 3.75 mm and 3.50 mm and a width of 1,500 mm.</w:t>
            </w:r>
          </w:p>
        </w:tc>
      </w:tr>
      <w:tr w:rsidR="00E96306" w:rsidRPr="005B4821" w:rsidTr="005F05C9">
        <w:trPr>
          <w:trHeight w:val="468"/>
          <w:jc w:val="center"/>
        </w:trPr>
        <w:tc>
          <w:tcPr>
            <w:tcW w:w="3261" w:type="dxa"/>
            <w:vAlign w:val="center"/>
          </w:tcPr>
          <w:p w:rsidR="00E96306" w:rsidRPr="00BC6265" w:rsidRDefault="00E96306" w:rsidP="005F05C9">
            <w:pPr>
              <w:widowControl/>
              <w:spacing w:before="100" w:beforeAutospacing="1" w:after="100" w:afterAutospacing="1" w:line="360" w:lineRule="exact"/>
              <w:rPr>
                <w:rFonts w:ascii="Cambria" w:eastAsia="方正仿宋简体" w:hAnsi="Cambria"/>
                <w:sz w:val="24"/>
                <w:szCs w:val="24"/>
              </w:rPr>
            </w:pPr>
            <w:r w:rsidRPr="00BC6265">
              <w:rPr>
                <w:rFonts w:ascii="Cambria" w:eastAsia="方正仿宋简体" w:hAnsi="Cambria"/>
                <w:color w:val="000000"/>
                <w:kern w:val="0"/>
                <w:sz w:val="24"/>
                <w:szCs w:val="24"/>
              </w:rPr>
              <w:lastRenderedPageBreak/>
              <w:t>Delivery Venue</w:t>
            </w:r>
          </w:p>
        </w:tc>
        <w:tc>
          <w:tcPr>
            <w:tcW w:w="6237" w:type="dxa"/>
            <w:vAlign w:val="center"/>
          </w:tcPr>
          <w:p w:rsidR="00E96306" w:rsidRPr="00BC6265" w:rsidRDefault="00E96306" w:rsidP="005F05C9">
            <w:pPr>
              <w:widowControl/>
              <w:spacing w:before="100" w:beforeAutospacing="1" w:after="100" w:afterAutospacing="1" w:line="380" w:lineRule="exact"/>
              <w:rPr>
                <w:rFonts w:ascii="Cambria" w:eastAsia="方正仿宋简体" w:hAnsi="Cambria"/>
                <w:color w:val="000000"/>
                <w:kern w:val="0"/>
                <w:sz w:val="24"/>
                <w:szCs w:val="24"/>
              </w:rPr>
            </w:pPr>
            <w:r w:rsidRPr="00BC6265">
              <w:rPr>
                <w:rFonts w:ascii="Cambria" w:eastAsia="方正仿宋简体" w:hAnsi="Cambria"/>
                <w:color w:val="000000"/>
                <w:kern w:val="0"/>
                <w:sz w:val="24"/>
                <w:szCs w:val="24"/>
              </w:rPr>
              <w:t>SHFE Certified Delivery Warehouse</w:t>
            </w:r>
          </w:p>
        </w:tc>
      </w:tr>
      <w:tr w:rsidR="00E96306" w:rsidRPr="005B4821" w:rsidTr="005F05C9">
        <w:trPr>
          <w:trHeight w:val="404"/>
          <w:jc w:val="center"/>
        </w:trPr>
        <w:tc>
          <w:tcPr>
            <w:tcW w:w="3261" w:type="dxa"/>
            <w:vAlign w:val="center"/>
          </w:tcPr>
          <w:p w:rsidR="00E96306" w:rsidRPr="00BC6265" w:rsidRDefault="00E96306" w:rsidP="005F05C9">
            <w:pPr>
              <w:widowControl/>
              <w:spacing w:before="100" w:beforeAutospacing="1" w:after="100" w:afterAutospacing="1" w:line="360" w:lineRule="exact"/>
              <w:rPr>
                <w:rFonts w:ascii="Cambria" w:eastAsia="方正仿宋简体" w:hAnsi="Cambria"/>
                <w:sz w:val="24"/>
                <w:szCs w:val="24"/>
              </w:rPr>
            </w:pPr>
            <w:r w:rsidRPr="00BC6265">
              <w:rPr>
                <w:rFonts w:ascii="Cambria" w:eastAsia="方正仿宋简体" w:hAnsi="Cambria"/>
                <w:color w:val="000000"/>
                <w:kern w:val="0"/>
                <w:sz w:val="24"/>
                <w:szCs w:val="24"/>
              </w:rPr>
              <w:t>Minimum Trade Margin</w:t>
            </w:r>
          </w:p>
        </w:tc>
        <w:tc>
          <w:tcPr>
            <w:tcW w:w="6237" w:type="dxa"/>
            <w:vAlign w:val="center"/>
          </w:tcPr>
          <w:p w:rsidR="00E96306" w:rsidRPr="00BC6265" w:rsidRDefault="00E96306" w:rsidP="005F05C9">
            <w:pPr>
              <w:widowControl/>
              <w:spacing w:before="100" w:beforeAutospacing="1" w:after="100" w:afterAutospacing="1" w:line="380" w:lineRule="exact"/>
              <w:rPr>
                <w:rFonts w:ascii="Cambria" w:eastAsia="方正仿宋简体" w:hAnsi="Cambria"/>
                <w:color w:val="000000"/>
                <w:kern w:val="0"/>
                <w:sz w:val="24"/>
                <w:szCs w:val="24"/>
              </w:rPr>
            </w:pPr>
            <w:r w:rsidRPr="00BC6265">
              <w:rPr>
                <w:rFonts w:ascii="Cambria" w:hAnsi="Cambria"/>
                <w:kern w:val="0"/>
                <w:sz w:val="24"/>
                <w:szCs w:val="24"/>
              </w:rPr>
              <w:t>4% of contract value</w:t>
            </w:r>
          </w:p>
        </w:tc>
      </w:tr>
      <w:tr w:rsidR="00E96306" w:rsidRPr="005B4821" w:rsidTr="005F05C9">
        <w:trPr>
          <w:trHeight w:val="409"/>
          <w:jc w:val="center"/>
        </w:trPr>
        <w:tc>
          <w:tcPr>
            <w:tcW w:w="3261" w:type="dxa"/>
            <w:vAlign w:val="center"/>
          </w:tcPr>
          <w:p w:rsidR="00E96306" w:rsidRPr="00BC6265" w:rsidRDefault="00E96306" w:rsidP="005F05C9">
            <w:pPr>
              <w:widowControl/>
              <w:spacing w:before="100" w:beforeAutospacing="1" w:after="100" w:afterAutospacing="1" w:line="360" w:lineRule="exact"/>
              <w:rPr>
                <w:rFonts w:ascii="Cambria" w:eastAsia="方正仿宋简体" w:hAnsi="Cambria"/>
                <w:sz w:val="24"/>
                <w:szCs w:val="24"/>
              </w:rPr>
            </w:pPr>
            <w:r w:rsidRPr="00BC6265">
              <w:rPr>
                <w:rFonts w:ascii="Cambria" w:eastAsia="方正仿宋简体" w:hAnsi="Cambria"/>
                <w:color w:val="000000"/>
                <w:kern w:val="0"/>
                <w:sz w:val="24"/>
                <w:szCs w:val="24"/>
              </w:rPr>
              <w:t>Settlement Type</w:t>
            </w:r>
          </w:p>
        </w:tc>
        <w:tc>
          <w:tcPr>
            <w:tcW w:w="6237" w:type="dxa"/>
            <w:vAlign w:val="center"/>
          </w:tcPr>
          <w:p w:rsidR="00E96306" w:rsidRPr="00BC6265" w:rsidRDefault="00E96306" w:rsidP="005F05C9">
            <w:pPr>
              <w:widowControl/>
              <w:spacing w:before="100" w:beforeAutospacing="1" w:after="100" w:afterAutospacing="1" w:line="380" w:lineRule="exact"/>
              <w:rPr>
                <w:rFonts w:ascii="Cambria" w:eastAsia="方正仿宋简体" w:hAnsi="Cambria"/>
                <w:color w:val="000000"/>
                <w:kern w:val="0"/>
                <w:sz w:val="24"/>
                <w:szCs w:val="24"/>
              </w:rPr>
            </w:pPr>
            <w:r w:rsidRPr="00BC6265">
              <w:rPr>
                <w:rFonts w:ascii="Cambria" w:eastAsia="方正仿宋简体" w:hAnsi="Cambria"/>
                <w:color w:val="000000"/>
                <w:kern w:val="0"/>
                <w:sz w:val="24"/>
                <w:szCs w:val="24"/>
              </w:rPr>
              <w:t>Physical Delivery</w:t>
            </w:r>
          </w:p>
        </w:tc>
      </w:tr>
      <w:tr w:rsidR="00E96306" w:rsidRPr="005B4821" w:rsidTr="005F05C9">
        <w:trPr>
          <w:trHeight w:val="416"/>
          <w:jc w:val="center"/>
        </w:trPr>
        <w:tc>
          <w:tcPr>
            <w:tcW w:w="3261" w:type="dxa"/>
            <w:vAlign w:val="center"/>
          </w:tcPr>
          <w:p w:rsidR="00E96306" w:rsidRPr="00BC6265" w:rsidRDefault="00E96306" w:rsidP="005F05C9">
            <w:pPr>
              <w:widowControl/>
              <w:spacing w:before="100" w:beforeAutospacing="1" w:after="100" w:afterAutospacing="1" w:line="360" w:lineRule="exact"/>
              <w:rPr>
                <w:rFonts w:ascii="Cambria" w:eastAsia="方正仿宋简体" w:hAnsi="Cambria"/>
                <w:sz w:val="24"/>
                <w:szCs w:val="24"/>
              </w:rPr>
            </w:pPr>
            <w:r w:rsidRPr="00BC6265">
              <w:rPr>
                <w:rFonts w:ascii="Cambria" w:eastAsia="方正仿宋简体" w:hAnsi="Cambria"/>
                <w:color w:val="000000"/>
                <w:kern w:val="0"/>
                <w:sz w:val="24"/>
                <w:szCs w:val="24"/>
              </w:rPr>
              <w:t>Contract Symbol</w:t>
            </w:r>
          </w:p>
        </w:tc>
        <w:tc>
          <w:tcPr>
            <w:tcW w:w="6237" w:type="dxa"/>
            <w:vAlign w:val="center"/>
          </w:tcPr>
          <w:p w:rsidR="00E96306" w:rsidRPr="00BC6265" w:rsidRDefault="00E96306" w:rsidP="005F05C9">
            <w:pPr>
              <w:widowControl/>
              <w:spacing w:before="100" w:beforeAutospacing="1" w:after="100" w:afterAutospacing="1" w:line="380" w:lineRule="exact"/>
              <w:rPr>
                <w:rFonts w:ascii="Cambria" w:eastAsia="方正仿宋简体" w:hAnsi="Cambria"/>
                <w:color w:val="000000"/>
                <w:kern w:val="0"/>
                <w:sz w:val="24"/>
                <w:szCs w:val="24"/>
              </w:rPr>
            </w:pPr>
            <w:r w:rsidRPr="00BC6265">
              <w:rPr>
                <w:rFonts w:ascii="Cambria" w:eastAsia="方正仿宋简体" w:hAnsi="Cambria"/>
                <w:color w:val="000000"/>
                <w:kern w:val="0"/>
                <w:sz w:val="24"/>
                <w:szCs w:val="24"/>
              </w:rPr>
              <w:t>HC</w:t>
            </w:r>
          </w:p>
        </w:tc>
      </w:tr>
      <w:tr w:rsidR="00E96306" w:rsidRPr="005B4821" w:rsidTr="005F05C9">
        <w:trPr>
          <w:trHeight w:val="273"/>
          <w:jc w:val="center"/>
        </w:trPr>
        <w:tc>
          <w:tcPr>
            <w:tcW w:w="3261" w:type="dxa"/>
            <w:vAlign w:val="center"/>
          </w:tcPr>
          <w:p w:rsidR="00E96306" w:rsidRPr="00BC6265" w:rsidRDefault="00E96306" w:rsidP="005F05C9">
            <w:pPr>
              <w:widowControl/>
              <w:spacing w:before="100" w:beforeAutospacing="1" w:after="100" w:afterAutospacing="1" w:line="360" w:lineRule="exact"/>
              <w:rPr>
                <w:rFonts w:ascii="Cambria" w:eastAsia="方正仿宋简体" w:hAnsi="Cambria"/>
                <w:sz w:val="24"/>
                <w:szCs w:val="24"/>
              </w:rPr>
            </w:pPr>
            <w:r w:rsidRPr="00BC6265">
              <w:rPr>
                <w:rFonts w:ascii="Cambria" w:eastAsia="方正仿宋简体" w:hAnsi="Cambria"/>
                <w:color w:val="000000"/>
                <w:kern w:val="0"/>
                <w:sz w:val="24"/>
                <w:szCs w:val="24"/>
              </w:rPr>
              <w:t>Exchange</w:t>
            </w:r>
          </w:p>
        </w:tc>
        <w:tc>
          <w:tcPr>
            <w:tcW w:w="6237" w:type="dxa"/>
            <w:vAlign w:val="center"/>
          </w:tcPr>
          <w:p w:rsidR="00E96306" w:rsidRPr="00BC6265" w:rsidRDefault="00E96306" w:rsidP="005F05C9">
            <w:pPr>
              <w:widowControl/>
              <w:spacing w:before="100" w:beforeAutospacing="1" w:after="100" w:afterAutospacing="1" w:line="380" w:lineRule="exact"/>
              <w:rPr>
                <w:rFonts w:ascii="Cambria" w:eastAsia="方正仿宋简体" w:hAnsi="Cambria"/>
                <w:color w:val="000000"/>
                <w:kern w:val="0"/>
                <w:sz w:val="24"/>
                <w:szCs w:val="24"/>
              </w:rPr>
            </w:pPr>
            <w:r w:rsidRPr="00BC6265">
              <w:rPr>
                <w:rFonts w:ascii="Cambria" w:eastAsia="方正仿宋简体" w:hAnsi="Cambria"/>
                <w:color w:val="000000"/>
                <w:kern w:val="0"/>
                <w:sz w:val="24"/>
                <w:szCs w:val="24"/>
              </w:rPr>
              <w:t>SHFE</w:t>
            </w:r>
          </w:p>
        </w:tc>
      </w:tr>
    </w:tbl>
    <w:p w:rsidR="00E96306" w:rsidRDefault="00E96306" w:rsidP="00E96306">
      <w:pPr>
        <w:widowControl/>
        <w:rPr>
          <w:rFonts w:ascii="Times New Roman" w:hAnsi="Times New Roman" w:hint="eastAsia"/>
          <w:szCs w:val="21"/>
        </w:rPr>
      </w:pPr>
    </w:p>
    <w:p w:rsidR="00E96306" w:rsidRDefault="00E96306" w:rsidP="00E96306">
      <w:pPr>
        <w:widowControl/>
        <w:rPr>
          <w:rFonts w:ascii="Times New Roman" w:eastAsia="方正大标宋简体" w:hAnsi="Times New Roman" w:hint="eastAsia"/>
          <w:w w:val="90"/>
          <w:sz w:val="42"/>
          <w:szCs w:val="42"/>
        </w:rPr>
      </w:pPr>
      <w:r w:rsidRPr="00942A2B">
        <w:rPr>
          <w:rFonts w:ascii="Times New Roman" w:hAnsi="Times New Roman"/>
          <w:szCs w:val="21"/>
        </w:rPr>
        <w:br w:type="page"/>
      </w:r>
    </w:p>
    <w:p w:rsidR="00E96306" w:rsidRPr="008E65AA" w:rsidRDefault="00E96306" w:rsidP="00E96306">
      <w:pPr>
        <w:widowControl/>
        <w:jc w:val="center"/>
        <w:rPr>
          <w:rFonts w:ascii="Cambria" w:eastAsia="方正大标宋简体" w:hAnsi="Cambria"/>
          <w:w w:val="90"/>
          <w:sz w:val="42"/>
          <w:szCs w:val="42"/>
        </w:rPr>
      </w:pPr>
      <w:r w:rsidRPr="008E65AA">
        <w:rPr>
          <w:rFonts w:ascii="Cambria" w:eastAsia="方正大标宋简体" w:hAnsi="Cambria"/>
          <w:b/>
          <w:bCs/>
          <w:sz w:val="30"/>
          <w:szCs w:val="30"/>
        </w:rPr>
        <w:lastRenderedPageBreak/>
        <w:t>Appendix to Hot-rolled Coil Contract Specifications</w:t>
      </w:r>
    </w:p>
    <w:p w:rsidR="00E96306" w:rsidRPr="00942A2B" w:rsidRDefault="00E96306" w:rsidP="00E96306">
      <w:pPr>
        <w:rPr>
          <w:rFonts w:ascii="Times New Roman" w:hAnsi="Times New Roman"/>
          <w:szCs w:val="21"/>
        </w:rPr>
      </w:pPr>
    </w:p>
    <w:p w:rsidR="00E96306" w:rsidRPr="008E65AA" w:rsidRDefault="00E96306" w:rsidP="00E96306">
      <w:pPr>
        <w:spacing w:line="560" w:lineRule="exact"/>
        <w:rPr>
          <w:rFonts w:ascii="Cambria" w:hAnsi="Cambria"/>
          <w:b/>
          <w:color w:val="3B3B3B"/>
          <w:sz w:val="24"/>
          <w:szCs w:val="24"/>
        </w:rPr>
      </w:pPr>
      <w:r w:rsidRPr="008E65AA">
        <w:rPr>
          <w:rFonts w:ascii="Cambria" w:hAnsi="宋体" w:cs="宋体"/>
          <w:b/>
          <w:color w:val="3B3B3B"/>
          <w:sz w:val="24"/>
          <w:szCs w:val="24"/>
        </w:rPr>
        <w:t>Ⅰ</w:t>
      </w:r>
      <w:r w:rsidRPr="008E65AA">
        <w:rPr>
          <w:rFonts w:ascii="Cambria" w:eastAsia="方正仿宋简体" w:hAnsi="Cambria"/>
          <w:b/>
          <w:sz w:val="24"/>
          <w:szCs w:val="24"/>
        </w:rPr>
        <w:t>.Contract Size &amp; Minimum Warranted Delivery Size</w:t>
      </w:r>
    </w:p>
    <w:p w:rsidR="00E96306" w:rsidRPr="00497EB5" w:rsidRDefault="00E96306" w:rsidP="00E96306">
      <w:pPr>
        <w:spacing w:line="520" w:lineRule="exact"/>
        <w:rPr>
          <w:rFonts w:ascii="Cambria" w:hAnsi="Cambria"/>
          <w:color w:val="3B3B3B"/>
          <w:sz w:val="24"/>
          <w:szCs w:val="24"/>
        </w:rPr>
      </w:pPr>
      <w:r w:rsidRPr="00497EB5">
        <w:rPr>
          <w:rFonts w:ascii="Cambria" w:hAnsi="Cambria"/>
          <w:color w:val="3B3B3B"/>
          <w:sz w:val="24"/>
          <w:szCs w:val="24"/>
        </w:rPr>
        <w:t>The size of a standard hot-rolled coil futures contract is 10 tons/lot and the minimum warranted delivery size is 300 tons.</w:t>
      </w:r>
    </w:p>
    <w:p w:rsidR="00E96306" w:rsidRPr="00497EB5" w:rsidRDefault="00E96306" w:rsidP="00E96306">
      <w:pPr>
        <w:rPr>
          <w:rFonts w:ascii="Cambria" w:hAnsi="Cambria"/>
          <w:b/>
          <w:sz w:val="24"/>
          <w:szCs w:val="24"/>
        </w:rPr>
      </w:pPr>
    </w:p>
    <w:p w:rsidR="00E96306" w:rsidRPr="005F05C9" w:rsidRDefault="00E96306" w:rsidP="00E96306">
      <w:pPr>
        <w:rPr>
          <w:rFonts w:ascii="Cambria" w:eastAsia="方正黑体简体" w:hAnsi="Cambria"/>
          <w:b/>
          <w:sz w:val="24"/>
          <w:szCs w:val="24"/>
        </w:rPr>
      </w:pPr>
      <w:r w:rsidRPr="005F05C9">
        <w:rPr>
          <w:rFonts w:ascii="Cambria"/>
          <w:b/>
          <w:sz w:val="24"/>
          <w:szCs w:val="24"/>
        </w:rPr>
        <w:t>Ⅱ</w:t>
      </w:r>
      <w:r w:rsidRPr="005F05C9">
        <w:rPr>
          <w:rFonts w:ascii="Cambria" w:eastAsia="方正黑体简体" w:hAnsi="Cambria"/>
          <w:b/>
          <w:sz w:val="24"/>
          <w:szCs w:val="24"/>
        </w:rPr>
        <w:t xml:space="preserve">. </w:t>
      </w:r>
      <w:r w:rsidRPr="005F05C9">
        <w:rPr>
          <w:rFonts w:ascii="Cambria" w:hAnsi="Cambria"/>
          <w:b/>
          <w:sz w:val="24"/>
          <w:szCs w:val="24"/>
        </w:rPr>
        <w:t xml:space="preserve">Grade and Quality Specifications </w:t>
      </w:r>
    </w:p>
    <w:p w:rsidR="00E96306" w:rsidRPr="005F05C9" w:rsidRDefault="00E96306" w:rsidP="00E96306">
      <w:pPr>
        <w:spacing w:line="520" w:lineRule="exact"/>
        <w:rPr>
          <w:rFonts w:ascii="Cambria" w:eastAsia="Arial Unicode MS" w:hAnsi="Cambria"/>
          <w:b/>
          <w:sz w:val="24"/>
          <w:szCs w:val="24"/>
          <w:lang w:val="en-GB"/>
        </w:rPr>
      </w:pPr>
      <w:r w:rsidRPr="005F05C9">
        <w:rPr>
          <w:rFonts w:ascii="Cambria" w:eastAsia="Arial Unicode MS" w:hAnsi="Cambria"/>
          <w:b/>
          <w:sz w:val="24"/>
          <w:szCs w:val="24"/>
          <w:lang w:val="en-GB"/>
        </w:rPr>
        <w:t>1. The grade and quality specifications for hot-rolled coil applicable to physical delivery of this contract are as follows:</w:t>
      </w:r>
    </w:p>
    <w:p w:rsidR="00E96306" w:rsidRPr="005F05C9" w:rsidRDefault="00E96306" w:rsidP="00E96306">
      <w:pPr>
        <w:spacing w:line="520" w:lineRule="exact"/>
        <w:rPr>
          <w:rFonts w:ascii="Cambria" w:eastAsia="Arial Unicode MS" w:hAnsi="Cambria"/>
          <w:b/>
          <w:sz w:val="24"/>
          <w:szCs w:val="24"/>
          <w:lang w:val="en-GB"/>
        </w:rPr>
      </w:pPr>
      <w:r w:rsidRPr="005F05C9">
        <w:rPr>
          <w:rFonts w:ascii="Cambria" w:eastAsia="Arial Unicode MS" w:hAnsi="Cambria"/>
          <w:b/>
          <w:sz w:val="24"/>
          <w:szCs w:val="24"/>
          <w:lang w:val="en-GB"/>
        </w:rPr>
        <w:t>(1) Standard Products</w:t>
      </w:r>
    </w:p>
    <w:p w:rsidR="00E96306" w:rsidRPr="005F05C9" w:rsidRDefault="00E96306" w:rsidP="00E96306">
      <w:pPr>
        <w:spacing w:line="520" w:lineRule="exact"/>
        <w:rPr>
          <w:rFonts w:ascii="Cambria" w:eastAsia="Arial Unicode MS" w:hAnsi="Cambria"/>
          <w:sz w:val="24"/>
          <w:szCs w:val="24"/>
          <w:lang w:val="en-GB"/>
        </w:rPr>
      </w:pPr>
      <w:r w:rsidRPr="005F05C9">
        <w:rPr>
          <w:rFonts w:ascii="Cambria" w:hAnsi="Cambria"/>
          <w:sz w:val="24"/>
          <w:szCs w:val="24"/>
        </w:rPr>
        <w:t>Q235B that conforms to GB/T 3274-2007 Hot-rolled Plates and Strips of Carbon Structural Steels and High Strength Low Alloy Structural Steels or SS400 that conforms to JIS G 3101-2010 Rolled Steel For General Structure, hot-rolled coil with a thickness of 5.75mm and a width of 1,500mm.</w:t>
      </w:r>
    </w:p>
    <w:p w:rsidR="00E96306" w:rsidRPr="005F05C9" w:rsidRDefault="00E96306" w:rsidP="00E96306">
      <w:pPr>
        <w:spacing w:line="520" w:lineRule="exact"/>
        <w:rPr>
          <w:rFonts w:ascii="Cambria" w:hAnsi="Cambria"/>
          <w:b/>
          <w:sz w:val="24"/>
          <w:szCs w:val="24"/>
        </w:rPr>
      </w:pPr>
      <w:r w:rsidRPr="005F05C9">
        <w:rPr>
          <w:rFonts w:ascii="Cambria" w:hAnsi="Cambria"/>
          <w:b/>
          <w:sz w:val="24"/>
          <w:szCs w:val="24"/>
        </w:rPr>
        <w:t>(2) Substitute Products</w:t>
      </w:r>
    </w:p>
    <w:p w:rsidR="00E96306" w:rsidRPr="005F05C9" w:rsidRDefault="00E96306" w:rsidP="00E96306">
      <w:pPr>
        <w:spacing w:line="520" w:lineRule="exact"/>
        <w:rPr>
          <w:rFonts w:ascii="Cambria" w:hAnsi="Cambria"/>
          <w:sz w:val="24"/>
          <w:szCs w:val="24"/>
        </w:rPr>
      </w:pPr>
      <w:r w:rsidRPr="005F05C9">
        <w:rPr>
          <w:rFonts w:ascii="Cambria" w:hAnsi="Cambria"/>
          <w:sz w:val="24"/>
          <w:szCs w:val="24"/>
        </w:rPr>
        <w:t>Q235B that conforms to GB/T 3274-2007 Hot-rolled Plates and Strips of Carbon Structural Steels and High Strength Low Alloy Structural Steels or SS400 that conforms to JIS G 3101-2010 Rolled Steel For General Structure, hot-rolled coil with a thickness of 9.75 mm, 9.5 mm, 7.75 mm, 7.5 mm, 5.80 mm, 5.70 mm, 5.60 mm, 5.50 mm, 5.25 mm, 4.75 mm, 4.50 mm, 4.25 mm, 3.75 mm and 3.50 mm and a width of 1,500 mm.</w:t>
      </w:r>
    </w:p>
    <w:p w:rsidR="00E96306" w:rsidRPr="005F05C9" w:rsidRDefault="00E96306" w:rsidP="00E96306">
      <w:pPr>
        <w:spacing w:line="520" w:lineRule="exact"/>
        <w:rPr>
          <w:rFonts w:ascii="Cambria" w:hAnsi="Cambria"/>
          <w:b/>
          <w:sz w:val="24"/>
          <w:szCs w:val="24"/>
        </w:rPr>
      </w:pPr>
      <w:r w:rsidRPr="005F05C9">
        <w:rPr>
          <w:rFonts w:ascii="Cambria" w:hAnsi="Cambria"/>
          <w:b/>
          <w:sz w:val="24"/>
          <w:szCs w:val="24"/>
        </w:rPr>
        <w:t>2. The Delivery Rules of the Shanghai Futures Exchange or other requirements as prescribed and announced by the Exchange in due course.</w:t>
      </w:r>
    </w:p>
    <w:p w:rsidR="00E96306" w:rsidRPr="00497EB5" w:rsidRDefault="00E96306" w:rsidP="00E96306">
      <w:pPr>
        <w:spacing w:line="520" w:lineRule="exact"/>
        <w:rPr>
          <w:rFonts w:ascii="Cambria" w:eastAsia="Arial Unicode MS" w:hAnsi="Cambria"/>
          <w:sz w:val="24"/>
          <w:szCs w:val="24"/>
          <w:lang w:val="en-GB"/>
        </w:rPr>
      </w:pPr>
    </w:p>
    <w:p w:rsidR="00E96306" w:rsidRPr="00497EB5" w:rsidRDefault="00E96306" w:rsidP="00E96306">
      <w:pPr>
        <w:spacing w:line="560" w:lineRule="exact"/>
        <w:ind w:firstLineChars="200" w:firstLine="480"/>
        <w:rPr>
          <w:rFonts w:ascii="Cambria" w:eastAsia="方正楷体简体" w:hAnsi="Cambria"/>
          <w:b/>
          <w:sz w:val="24"/>
          <w:szCs w:val="24"/>
        </w:rPr>
      </w:pPr>
    </w:p>
    <w:p w:rsidR="00E96306" w:rsidRPr="00497EB5" w:rsidRDefault="00E96306" w:rsidP="00E96306">
      <w:pPr>
        <w:spacing w:line="560" w:lineRule="exact"/>
        <w:ind w:firstLineChars="200" w:firstLine="480"/>
        <w:rPr>
          <w:rFonts w:ascii="Cambria" w:eastAsia="方正仿宋简体" w:hAnsi="Cambria"/>
          <w:sz w:val="24"/>
          <w:szCs w:val="24"/>
        </w:rPr>
      </w:pPr>
    </w:p>
    <w:p w:rsidR="00E96306" w:rsidRPr="00497EB5" w:rsidRDefault="00E96306" w:rsidP="00E96306">
      <w:pPr>
        <w:spacing w:line="560" w:lineRule="exact"/>
        <w:rPr>
          <w:rFonts w:ascii="Cambria" w:eastAsia="方正黑体简体" w:hAnsi="Cambria"/>
          <w:sz w:val="24"/>
          <w:szCs w:val="24"/>
        </w:rPr>
      </w:pPr>
      <w:r w:rsidRPr="00497EB5">
        <w:rPr>
          <w:rFonts w:ascii="Cambria" w:eastAsia="Arial Unicode MS" w:hAnsi="Arial Unicode MS" w:cs="Arial Unicode MS"/>
          <w:b/>
          <w:sz w:val="24"/>
          <w:szCs w:val="24"/>
        </w:rPr>
        <w:lastRenderedPageBreak/>
        <w:t>Ⅲ</w:t>
      </w:r>
      <w:r w:rsidRPr="00497EB5">
        <w:rPr>
          <w:rFonts w:ascii="Cambria" w:eastAsia="方正黑体简体" w:hAnsi="Cambria"/>
          <w:b/>
          <w:sz w:val="24"/>
          <w:szCs w:val="24"/>
        </w:rPr>
        <w:t>. Producers and Registered Brands Recognized by the Exchange</w:t>
      </w:r>
    </w:p>
    <w:p w:rsidR="00E96306" w:rsidRPr="00497EB5" w:rsidRDefault="00E96306" w:rsidP="00E96306">
      <w:pPr>
        <w:spacing w:line="520" w:lineRule="exact"/>
        <w:rPr>
          <w:rFonts w:ascii="Cambria" w:hAnsi="Cambria"/>
          <w:color w:val="3B3B3B"/>
          <w:sz w:val="24"/>
        </w:rPr>
      </w:pPr>
      <w:r w:rsidRPr="00497EB5">
        <w:rPr>
          <w:rFonts w:ascii="Cambria" w:hAnsi="Cambria"/>
          <w:color w:val="3B3B3B"/>
          <w:sz w:val="24"/>
        </w:rPr>
        <w:t>Hot-rolled coil used for physical delivery should be the brand registered with the Exchange. The specific registered brands will be prescribed and announced by the Exchange in due course.</w:t>
      </w:r>
    </w:p>
    <w:p w:rsidR="00E96306" w:rsidRDefault="00E96306" w:rsidP="00E96306">
      <w:pPr>
        <w:spacing w:line="520" w:lineRule="exact"/>
        <w:rPr>
          <w:rFonts w:ascii="Cambria" w:eastAsia="Arial Unicode MS" w:hAnsi="Arial Unicode MS" w:cs="Arial Unicode MS" w:hint="eastAsia"/>
          <w:b/>
          <w:sz w:val="24"/>
        </w:rPr>
      </w:pPr>
    </w:p>
    <w:p w:rsidR="00E96306" w:rsidRPr="00497EB5" w:rsidRDefault="00E96306" w:rsidP="00E96306">
      <w:pPr>
        <w:spacing w:line="520" w:lineRule="exact"/>
        <w:rPr>
          <w:rFonts w:ascii="Cambria" w:eastAsia="方正黑体简体" w:hAnsi="Cambria"/>
          <w:b/>
          <w:sz w:val="24"/>
        </w:rPr>
      </w:pPr>
      <w:r w:rsidRPr="00497EB5">
        <w:rPr>
          <w:rFonts w:ascii="Cambria" w:eastAsia="Arial Unicode MS" w:hAnsi="Arial Unicode MS" w:cs="Arial Unicode MS"/>
          <w:b/>
          <w:sz w:val="24"/>
        </w:rPr>
        <w:t>Ⅳ</w:t>
      </w:r>
      <w:r w:rsidRPr="00497EB5">
        <w:rPr>
          <w:rFonts w:ascii="Cambria" w:eastAsia="方正黑体简体" w:hAnsi="Cambria"/>
          <w:b/>
          <w:sz w:val="24"/>
        </w:rPr>
        <w:t xml:space="preserve">. Certified Delivery Warehouse </w:t>
      </w:r>
    </w:p>
    <w:p w:rsidR="00E96306" w:rsidRPr="00497EB5" w:rsidRDefault="00E96306" w:rsidP="00E96306">
      <w:pPr>
        <w:spacing w:line="520" w:lineRule="exact"/>
        <w:rPr>
          <w:rFonts w:ascii="Cambria" w:hAnsi="Cambria"/>
          <w:color w:val="3B3B3B"/>
          <w:sz w:val="24"/>
        </w:rPr>
      </w:pPr>
      <w:bookmarkStart w:id="3" w:name="OLE_LINK325"/>
      <w:bookmarkStart w:id="4" w:name="OLE_LINK324"/>
      <w:r w:rsidRPr="00497EB5">
        <w:rPr>
          <w:rFonts w:ascii="Cambria" w:hAnsi="Cambria"/>
          <w:color w:val="3B3B3B"/>
          <w:sz w:val="24"/>
        </w:rPr>
        <w:t>The certified delivery warehouse will be appointed and announced by the Exchange in due course.</w:t>
      </w:r>
    </w:p>
    <w:bookmarkEnd w:id="3"/>
    <w:bookmarkEnd w:id="4"/>
    <w:p w:rsidR="00E96306" w:rsidRPr="00497EB5" w:rsidRDefault="00E96306" w:rsidP="00E96306">
      <w:pPr>
        <w:spacing w:line="520" w:lineRule="exact"/>
        <w:rPr>
          <w:rFonts w:ascii="Cambria" w:hAnsi="Cambria"/>
          <w:b/>
          <w:sz w:val="24"/>
          <w:lang w:val="en-GB"/>
        </w:rPr>
      </w:pPr>
      <w:r w:rsidRPr="00497EB5">
        <w:rPr>
          <w:rFonts w:ascii="Cambria"/>
          <w:b/>
          <w:sz w:val="24"/>
          <w:lang w:val="en-GB"/>
        </w:rPr>
        <w:t>Ⅴ</w:t>
      </w:r>
      <w:r w:rsidRPr="00497EB5">
        <w:rPr>
          <w:rFonts w:ascii="Cambria" w:hAnsi="Cambria"/>
          <w:b/>
          <w:sz w:val="24"/>
          <w:lang w:val="en-GB"/>
        </w:rPr>
        <w:t>. Others</w:t>
      </w:r>
    </w:p>
    <w:p w:rsidR="00E96306" w:rsidRDefault="00E96306" w:rsidP="00E96306">
      <w:pPr>
        <w:spacing w:line="520" w:lineRule="exact"/>
        <w:rPr>
          <w:rFonts w:ascii="Cambria" w:hAnsi="Cambria" w:hint="eastAsia"/>
          <w:color w:val="3B3B3B"/>
          <w:sz w:val="24"/>
        </w:rPr>
      </w:pPr>
      <w:r w:rsidRPr="00497EB5">
        <w:rPr>
          <w:rFonts w:ascii="Cambria" w:hAnsi="Cambria"/>
          <w:color w:val="3B3B3B"/>
          <w:sz w:val="24"/>
        </w:rPr>
        <w:t>The responsibility for interpreting this contract</w:t>
      </w:r>
      <w:r>
        <w:rPr>
          <w:rFonts w:ascii="Cambria" w:hAnsi="Cambria" w:hint="eastAsia"/>
          <w:color w:val="3B3B3B"/>
          <w:sz w:val="24"/>
        </w:rPr>
        <w:t xml:space="preserve"> specifications</w:t>
      </w:r>
      <w:r w:rsidRPr="00497EB5">
        <w:rPr>
          <w:rFonts w:ascii="Cambria" w:hAnsi="Cambria"/>
          <w:color w:val="3B3B3B"/>
          <w:sz w:val="24"/>
        </w:rPr>
        <w:t xml:space="preserve"> shall remain with the Exchange.</w:t>
      </w:r>
    </w:p>
    <w:p w:rsidR="00E96306" w:rsidRDefault="00E96306" w:rsidP="00E96306">
      <w:pPr>
        <w:spacing w:line="520" w:lineRule="exact"/>
        <w:rPr>
          <w:rFonts w:ascii="Cambria" w:hAnsi="Cambria" w:hint="eastAsia"/>
          <w:color w:val="3B3B3B"/>
          <w:sz w:val="24"/>
        </w:rPr>
      </w:pPr>
      <w:r w:rsidRPr="008E65AA">
        <w:rPr>
          <w:rFonts w:ascii="Cambria" w:hAnsi="Cambria"/>
          <w:color w:val="3B3B3B"/>
          <w:sz w:val="24"/>
        </w:rPr>
        <w:t>Note: Contents with double delete-line are deleted and replaced with ones in grey shade and bold font.</w:t>
      </w:r>
    </w:p>
    <w:p w:rsidR="00E96306" w:rsidRDefault="00E96306" w:rsidP="00E96306">
      <w:pPr>
        <w:spacing w:line="520" w:lineRule="exact"/>
        <w:rPr>
          <w:rFonts w:ascii="Cambria" w:hAnsi="Cambria" w:hint="eastAsia"/>
          <w:color w:val="3B3B3B"/>
          <w:sz w:val="24"/>
        </w:rPr>
      </w:pPr>
    </w:p>
    <w:p w:rsidR="00E96306" w:rsidRDefault="00E96306" w:rsidP="00E96306">
      <w:pPr>
        <w:spacing w:line="520" w:lineRule="exact"/>
        <w:rPr>
          <w:rFonts w:ascii="Cambria" w:hAnsi="Cambria" w:hint="eastAsia"/>
          <w:color w:val="3B3B3B"/>
          <w:sz w:val="24"/>
        </w:rPr>
      </w:pPr>
    </w:p>
    <w:p w:rsidR="00E96306" w:rsidRPr="00497EB5" w:rsidRDefault="00E96306" w:rsidP="00E96306">
      <w:pPr>
        <w:spacing w:line="520" w:lineRule="exact"/>
        <w:rPr>
          <w:rFonts w:ascii="Cambria" w:hAnsi="Cambria"/>
          <w:color w:val="3B3B3B"/>
          <w:sz w:val="24"/>
        </w:rPr>
      </w:pPr>
    </w:p>
    <w:p w:rsidR="0012399B" w:rsidRPr="00E96306" w:rsidRDefault="0012399B">
      <w:bookmarkStart w:id="5" w:name="_GoBack"/>
      <w:bookmarkEnd w:id="5"/>
    </w:p>
    <w:sectPr w:rsidR="0012399B" w:rsidRPr="00E96306" w:rsidSect="008969DF">
      <w:footerReference w:type="even" r:id="rId5"/>
      <w:footerReference w:type="default" r:id="rId6"/>
      <w:pgSz w:w="11907" w:h="16840" w:code="9"/>
      <w:pgMar w:top="2098" w:right="1418" w:bottom="1701" w:left="1701" w:header="720" w:footer="720" w:gutter="0"/>
      <w:pgNumType w:fmt="numberInDash"/>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大标宋简体">
    <w:altName w:val="Arial Unicode MS"/>
    <w:charset w:val="86"/>
    <w:family w:val="auto"/>
    <w:pitch w:val="variable"/>
    <w:sig w:usb0="00000000"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方正黑体简体">
    <w:altName w:val="Arial Unicode MS"/>
    <w:charset w:val="86"/>
    <w:family w:val="auto"/>
    <w:pitch w:val="variable"/>
    <w:sig w:usb0="00000000"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楷体简体">
    <w:altName w:val="Arial Unicode MS"/>
    <w:charset w:val="86"/>
    <w:family w:val="auto"/>
    <w:pitch w:val="variable"/>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2DE" w:rsidRDefault="00E96306" w:rsidP="00B611A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C32DE" w:rsidRDefault="00E9630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2DE" w:rsidRPr="005F7688" w:rsidRDefault="00E96306" w:rsidP="00B611A9">
    <w:pPr>
      <w:pStyle w:val="a3"/>
      <w:framePr w:wrap="around" w:vAnchor="text" w:hAnchor="margin" w:xAlign="center" w:y="1"/>
      <w:rPr>
        <w:rStyle w:val="a4"/>
        <w:sz w:val="24"/>
        <w:szCs w:val="24"/>
      </w:rPr>
    </w:pPr>
    <w:r w:rsidRPr="005F7688">
      <w:rPr>
        <w:rStyle w:val="a4"/>
        <w:sz w:val="24"/>
        <w:szCs w:val="24"/>
      </w:rPr>
      <w:fldChar w:fldCharType="begin"/>
    </w:r>
    <w:r w:rsidRPr="005F7688">
      <w:rPr>
        <w:rStyle w:val="a4"/>
        <w:sz w:val="24"/>
        <w:szCs w:val="24"/>
      </w:rPr>
      <w:instrText xml:space="preserve">PAGE  </w:instrText>
    </w:r>
    <w:r w:rsidRPr="005F7688">
      <w:rPr>
        <w:rStyle w:val="a4"/>
        <w:sz w:val="24"/>
        <w:szCs w:val="24"/>
      </w:rPr>
      <w:fldChar w:fldCharType="separate"/>
    </w:r>
    <w:r>
      <w:rPr>
        <w:rStyle w:val="a4"/>
        <w:noProof/>
        <w:sz w:val="24"/>
        <w:szCs w:val="24"/>
      </w:rPr>
      <w:t>- 4 -</w:t>
    </w:r>
    <w:r w:rsidRPr="005F7688">
      <w:rPr>
        <w:rStyle w:val="a4"/>
        <w:sz w:val="24"/>
        <w:szCs w:val="24"/>
      </w:rPr>
      <w:fldChar w:fldCharType="end"/>
    </w:r>
  </w:p>
  <w:p w:rsidR="004C32DE" w:rsidRDefault="00E96306">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306"/>
    <w:rsid w:val="0012399B"/>
    <w:rsid w:val="00E96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30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E96306"/>
    <w:pPr>
      <w:tabs>
        <w:tab w:val="center" w:pos="4153"/>
        <w:tab w:val="right" w:pos="8306"/>
      </w:tabs>
      <w:snapToGrid w:val="0"/>
      <w:jc w:val="left"/>
    </w:pPr>
    <w:rPr>
      <w:rFonts w:ascii="Times New Roman" w:hAnsi="Times New Roman"/>
      <w:sz w:val="18"/>
      <w:szCs w:val="18"/>
    </w:rPr>
  </w:style>
  <w:style w:type="character" w:customStyle="1" w:styleId="Char">
    <w:name w:val="页脚 Char"/>
    <w:basedOn w:val="a0"/>
    <w:link w:val="a3"/>
    <w:rsid w:val="00E96306"/>
    <w:rPr>
      <w:rFonts w:ascii="Times New Roman" w:eastAsia="宋体" w:hAnsi="Times New Roman" w:cs="Times New Roman"/>
      <w:sz w:val="18"/>
      <w:szCs w:val="18"/>
    </w:rPr>
  </w:style>
  <w:style w:type="character" w:styleId="a4">
    <w:name w:val="page number"/>
    <w:rsid w:val="00E963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30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E96306"/>
    <w:pPr>
      <w:tabs>
        <w:tab w:val="center" w:pos="4153"/>
        <w:tab w:val="right" w:pos="8306"/>
      </w:tabs>
      <w:snapToGrid w:val="0"/>
      <w:jc w:val="left"/>
    </w:pPr>
    <w:rPr>
      <w:rFonts w:ascii="Times New Roman" w:hAnsi="Times New Roman"/>
      <w:sz w:val="18"/>
      <w:szCs w:val="18"/>
    </w:rPr>
  </w:style>
  <w:style w:type="character" w:customStyle="1" w:styleId="Char">
    <w:name w:val="页脚 Char"/>
    <w:basedOn w:val="a0"/>
    <w:link w:val="a3"/>
    <w:rsid w:val="00E96306"/>
    <w:rPr>
      <w:rFonts w:ascii="Times New Roman" w:eastAsia="宋体" w:hAnsi="Times New Roman" w:cs="Times New Roman"/>
      <w:sz w:val="18"/>
      <w:szCs w:val="18"/>
    </w:rPr>
  </w:style>
  <w:style w:type="character" w:styleId="a4">
    <w:name w:val="page number"/>
    <w:rsid w:val="00E96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525</Words>
  <Characters>2998</Characters>
  <Application>Microsoft Office Word</Application>
  <DocSecurity>0</DocSecurity>
  <Lines>24</Lines>
  <Paragraphs>7</Paragraphs>
  <ScaleCrop>false</ScaleCrop>
  <Company>SHFE</Company>
  <LinksUpToDate>false</LinksUpToDate>
  <CharactersWithSpaces>3516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何放</dc:creator>
  <cp:lastModifiedBy>何放</cp:lastModifiedBy>
  <cp:revision>1</cp:revision>
  <dcterms:created xsi:type="dcterms:W3CDTF">2015-04-23T03:07:00Z</dcterms:created>
  <dcterms:modified xsi:type="dcterms:W3CDTF">2015-04-23T03:08:00Z</dcterms:modified>
</cp:coreProperties>
</file>