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99" w:rsidRDefault="00E01199" w:rsidP="00C50740">
      <w:pPr>
        <w:spacing w:afterLines="100" w:line="276" w:lineRule="auto"/>
        <w:rPr>
          <w:sz w:val="22"/>
          <w:szCs w:val="22"/>
          <w:lang w:eastAsia="zh-CN"/>
        </w:rPr>
      </w:pPr>
      <w:r w:rsidRPr="00803513">
        <w:rPr>
          <w:sz w:val="22"/>
          <w:szCs w:val="22"/>
        </w:rPr>
        <w:t>Appendix 1</w:t>
      </w:r>
    </w:p>
    <w:p w:rsidR="00A347C9" w:rsidRPr="00803513" w:rsidRDefault="00A347C9" w:rsidP="00C50740">
      <w:pPr>
        <w:spacing w:afterLines="100" w:line="276" w:lineRule="auto"/>
        <w:rPr>
          <w:sz w:val="22"/>
          <w:szCs w:val="22"/>
          <w:lang w:eastAsia="zh-CN"/>
        </w:rPr>
      </w:pPr>
    </w:p>
    <w:p w:rsidR="00A347C9" w:rsidRPr="00A347C9" w:rsidRDefault="00E01199" w:rsidP="00A347C9">
      <w:pPr>
        <w:spacing w:line="580" w:lineRule="exact"/>
        <w:jc w:val="center"/>
        <w:rPr>
          <w:rFonts w:eastAsiaTheme="minorEastAsia"/>
          <w:b/>
          <w:sz w:val="30"/>
          <w:szCs w:val="30"/>
          <w:lang w:eastAsia="zh-CN"/>
        </w:rPr>
      </w:pPr>
      <w:r w:rsidRPr="00A347C9">
        <w:rPr>
          <w:b/>
          <w:sz w:val="30"/>
          <w:szCs w:val="30"/>
        </w:rPr>
        <w:t>Bleached Softwood Kraft Pulp Futures Contract</w:t>
      </w:r>
      <w:r w:rsidR="00C15361" w:rsidRPr="00A347C9">
        <w:rPr>
          <w:rFonts w:hint="eastAsia"/>
          <w:b/>
          <w:sz w:val="30"/>
          <w:szCs w:val="30"/>
          <w:lang w:eastAsia="zh-CN"/>
        </w:rPr>
        <w:t xml:space="preserve"> </w:t>
      </w:r>
      <w:r w:rsidR="00C15361" w:rsidRPr="00A347C9">
        <w:rPr>
          <w:rFonts w:eastAsia="Microsoft YaHei"/>
          <w:b/>
          <w:sz w:val="30"/>
          <w:szCs w:val="30"/>
        </w:rPr>
        <w:t xml:space="preserve">of the </w:t>
      </w:r>
    </w:p>
    <w:p w:rsidR="00E01199" w:rsidRPr="00A347C9" w:rsidRDefault="00C15361" w:rsidP="00A347C9">
      <w:pPr>
        <w:spacing w:line="580" w:lineRule="exact"/>
        <w:jc w:val="center"/>
        <w:rPr>
          <w:rFonts w:eastAsiaTheme="minorEastAsia"/>
          <w:b/>
          <w:sz w:val="30"/>
          <w:szCs w:val="30"/>
          <w:lang w:eastAsia="zh-CN"/>
        </w:rPr>
      </w:pPr>
      <w:r w:rsidRPr="00A347C9">
        <w:rPr>
          <w:rFonts w:eastAsia="Microsoft YaHei"/>
          <w:b/>
          <w:sz w:val="30"/>
          <w:szCs w:val="30"/>
        </w:rPr>
        <w:t>Shanghai Futures Exchange</w:t>
      </w:r>
    </w:p>
    <w:p w:rsidR="00A347C9" w:rsidRPr="00A347C9" w:rsidRDefault="00A347C9" w:rsidP="00A347C9">
      <w:pPr>
        <w:spacing w:line="580" w:lineRule="exact"/>
        <w:jc w:val="center"/>
        <w:rPr>
          <w:rFonts w:eastAsiaTheme="minorEastAsia"/>
          <w:b/>
          <w:sz w:val="28"/>
          <w:szCs w:val="22"/>
          <w:lang w:eastAsia="zh-CN"/>
        </w:rPr>
      </w:pPr>
    </w:p>
    <w:tbl>
      <w:tblPr>
        <w:tblW w:w="8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5841"/>
      </w:tblGrid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1A7412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1A7412">
              <w:rPr>
                <w:sz w:val="22"/>
                <w:szCs w:val="22"/>
              </w:rPr>
              <w:t>Product</w:t>
            </w:r>
          </w:p>
        </w:tc>
        <w:tc>
          <w:tcPr>
            <w:tcW w:w="5841" w:type="dxa"/>
            <w:vAlign w:val="center"/>
          </w:tcPr>
          <w:p w:rsidR="00E01199" w:rsidRPr="001A7412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1A7412">
              <w:rPr>
                <w:sz w:val="22"/>
                <w:szCs w:val="22"/>
              </w:rPr>
              <w:t xml:space="preserve">Bleached Softwood </w:t>
            </w:r>
            <w:r w:rsidR="00A13FAD" w:rsidRPr="001A7412">
              <w:rPr>
                <w:sz w:val="22"/>
                <w:szCs w:val="22"/>
              </w:rPr>
              <w:t>Kraft</w:t>
            </w:r>
            <w:r w:rsidRPr="001A7412">
              <w:rPr>
                <w:sz w:val="22"/>
                <w:szCs w:val="22"/>
              </w:rPr>
              <w:t xml:space="preserve"> Pulp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Contract Size</w:t>
            </w:r>
          </w:p>
        </w:tc>
        <w:tc>
          <w:tcPr>
            <w:tcW w:w="5841" w:type="dxa"/>
            <w:vAlign w:val="center"/>
          </w:tcPr>
          <w:p w:rsidR="00E01199" w:rsidRPr="00803513" w:rsidRDefault="00E01199" w:rsidP="001536D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10 tons/lot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Price Quotation</w:t>
            </w:r>
          </w:p>
        </w:tc>
        <w:tc>
          <w:tcPr>
            <w:tcW w:w="5841" w:type="dxa"/>
            <w:vAlign w:val="center"/>
          </w:tcPr>
          <w:p w:rsidR="00E01199" w:rsidRPr="00803513" w:rsidRDefault="00D17CA9" w:rsidP="006B1BCD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E01199" w:rsidRPr="00803513">
              <w:rPr>
                <w:sz w:val="22"/>
                <w:szCs w:val="22"/>
              </w:rPr>
              <w:t>uan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(RMB</w:t>
            </w:r>
            <w:r>
              <w:rPr>
                <w:sz w:val="22"/>
                <w:szCs w:val="22"/>
                <w:lang w:eastAsia="zh-CN"/>
              </w:rPr>
              <w:t>)</w:t>
            </w:r>
            <w:r w:rsidR="00E01199" w:rsidRPr="00803513">
              <w:rPr>
                <w:sz w:val="22"/>
                <w:szCs w:val="22"/>
              </w:rPr>
              <w:t>/ ton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Minimum Price Fluctuation</w:t>
            </w:r>
          </w:p>
        </w:tc>
        <w:tc>
          <w:tcPr>
            <w:tcW w:w="5841" w:type="dxa"/>
            <w:vAlign w:val="center"/>
          </w:tcPr>
          <w:p w:rsidR="00E01199" w:rsidRPr="00803513" w:rsidRDefault="00E01199" w:rsidP="001536D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2 yuan/ ton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2C1CB8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2C1CB8">
              <w:rPr>
                <w:sz w:val="22"/>
                <w:szCs w:val="22"/>
              </w:rPr>
              <w:t>Daily Price Limit</w:t>
            </w:r>
          </w:p>
        </w:tc>
        <w:tc>
          <w:tcPr>
            <w:tcW w:w="5841" w:type="dxa"/>
            <w:vAlign w:val="center"/>
          </w:tcPr>
          <w:p w:rsidR="00E01199" w:rsidRPr="00803513" w:rsidRDefault="008C36D6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C36D6">
              <w:rPr>
                <w:sz w:val="22"/>
                <w:szCs w:val="22"/>
              </w:rPr>
              <w:t>Within 3% up or down the settlement price of the previous trading day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Listed Contracts</w:t>
            </w:r>
          </w:p>
        </w:tc>
        <w:tc>
          <w:tcPr>
            <w:tcW w:w="5841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 xml:space="preserve">Monthly contract of the most </w:t>
            </w:r>
            <w:r w:rsidR="00152903" w:rsidRPr="00152903">
              <w:rPr>
                <w:rFonts w:hint="eastAsia"/>
                <w:sz w:val="22"/>
                <w:szCs w:val="22"/>
              </w:rPr>
              <w:t>recent twelve</w:t>
            </w:r>
            <w:r w:rsidR="00152903" w:rsidRPr="00152903">
              <w:rPr>
                <w:rFonts w:hint="eastAsia"/>
                <w:sz w:val="22"/>
                <w:szCs w:val="22"/>
              </w:rPr>
              <w:t>（</w:t>
            </w:r>
            <w:r w:rsidR="00152903" w:rsidRPr="00152903">
              <w:rPr>
                <w:rFonts w:hint="eastAsia"/>
                <w:sz w:val="22"/>
                <w:szCs w:val="22"/>
              </w:rPr>
              <w:t>12</w:t>
            </w:r>
            <w:r w:rsidR="00152903" w:rsidRPr="00152903">
              <w:rPr>
                <w:rFonts w:hint="eastAsia"/>
                <w:sz w:val="22"/>
                <w:szCs w:val="22"/>
              </w:rPr>
              <w:t>）</w:t>
            </w:r>
            <w:r w:rsidR="00152903" w:rsidRPr="00152903">
              <w:rPr>
                <w:rFonts w:hint="eastAsia"/>
                <w:sz w:val="22"/>
                <w:szCs w:val="22"/>
              </w:rPr>
              <w:t>months from January to December</w:t>
            </w:r>
          </w:p>
        </w:tc>
        <w:bookmarkStart w:id="0" w:name="_GoBack"/>
        <w:bookmarkEnd w:id="0"/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Trading Hours</w:t>
            </w:r>
          </w:p>
        </w:tc>
        <w:tc>
          <w:tcPr>
            <w:tcW w:w="5841" w:type="dxa"/>
            <w:vAlign w:val="center"/>
          </w:tcPr>
          <w:p w:rsidR="00E01199" w:rsidRPr="00803513" w:rsidRDefault="000132E6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0132E6">
              <w:rPr>
                <w:sz w:val="22"/>
                <w:szCs w:val="22"/>
              </w:rPr>
              <w:t>9:00-11:30a.m.,1:30-3:00p.m.(the Beijing Time), and other trading hours as prescribed by SHFE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Last Trading Day</w:t>
            </w:r>
          </w:p>
        </w:tc>
        <w:tc>
          <w:tcPr>
            <w:tcW w:w="5841" w:type="dxa"/>
            <w:vAlign w:val="center"/>
          </w:tcPr>
          <w:p w:rsidR="00E01199" w:rsidRPr="00803513" w:rsidRDefault="000132E6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0132E6">
              <w:rPr>
                <w:sz w:val="22"/>
                <w:szCs w:val="22"/>
              </w:rPr>
              <w:t>The 15th</w:t>
            </w:r>
            <w:r w:rsidR="00E01199" w:rsidRPr="00803513">
              <w:rPr>
                <w:sz w:val="22"/>
                <w:szCs w:val="22"/>
              </w:rPr>
              <w:t xml:space="preserve"> day of the contract mo</w:t>
            </w:r>
            <w:r w:rsidR="00E01199" w:rsidRPr="001A7412">
              <w:rPr>
                <w:sz w:val="22"/>
                <w:szCs w:val="22"/>
              </w:rPr>
              <w:t>nth (postponed accordingly if it is a legal holiday in China and subject to separate announcement by the Exchange if it falls in the Spring Festival month</w:t>
            </w:r>
            <w:r w:rsidR="00913B01" w:rsidRPr="001A7412">
              <w:rPr>
                <w:sz w:val="22"/>
                <w:szCs w:val="22"/>
              </w:rPr>
              <w:t xml:space="preserve"> or another month specially designated by the Exchange</w:t>
            </w:r>
            <w:r w:rsidR="00E01199" w:rsidRPr="001A7412">
              <w:rPr>
                <w:sz w:val="22"/>
                <w:szCs w:val="22"/>
              </w:rPr>
              <w:t>.)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Delivery Period</w:t>
            </w:r>
          </w:p>
        </w:tc>
        <w:tc>
          <w:tcPr>
            <w:tcW w:w="5841" w:type="dxa"/>
            <w:vAlign w:val="center"/>
          </w:tcPr>
          <w:p w:rsidR="00E01199" w:rsidRPr="00803513" w:rsidRDefault="000132E6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0132E6">
              <w:rPr>
                <w:sz w:val="22"/>
                <w:szCs w:val="22"/>
              </w:rPr>
              <w:t>Five (5)</w:t>
            </w:r>
            <w:r w:rsidR="00E01199" w:rsidRPr="00803513">
              <w:rPr>
                <w:sz w:val="22"/>
                <w:szCs w:val="22"/>
              </w:rPr>
              <w:t xml:space="preserve"> consecutive business days after the last trading day</w:t>
            </w:r>
          </w:p>
        </w:tc>
      </w:tr>
      <w:tr w:rsidR="00E01199" w:rsidRPr="00803513" w:rsidTr="00803513">
        <w:trPr>
          <w:trHeight w:val="862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Grade and Quality Specifications</w:t>
            </w:r>
          </w:p>
        </w:tc>
        <w:tc>
          <w:tcPr>
            <w:tcW w:w="5841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Bleached softwood kraft pulp, refer to Annex for detailed quality requirements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Delivery Venue</w:t>
            </w:r>
          </w:p>
        </w:tc>
        <w:tc>
          <w:tcPr>
            <w:tcW w:w="5841" w:type="dxa"/>
            <w:vAlign w:val="center"/>
          </w:tcPr>
          <w:p w:rsidR="00E01199" w:rsidRPr="00803513" w:rsidRDefault="000132E6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0132E6">
              <w:rPr>
                <w:sz w:val="22"/>
                <w:szCs w:val="22"/>
              </w:rPr>
              <w:t>Delivery Storage Facilities designated by SHFE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Minimum Trade Margin</w:t>
            </w:r>
          </w:p>
        </w:tc>
        <w:tc>
          <w:tcPr>
            <w:tcW w:w="5841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4% of contract value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0132E6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0132E6">
              <w:rPr>
                <w:sz w:val="22"/>
                <w:szCs w:val="22"/>
              </w:rPr>
              <w:t>Minimum Warranted Delivery Size</w:t>
            </w:r>
          </w:p>
        </w:tc>
        <w:tc>
          <w:tcPr>
            <w:tcW w:w="5841" w:type="dxa"/>
            <w:vAlign w:val="center"/>
          </w:tcPr>
          <w:p w:rsidR="00E01199" w:rsidRPr="00803513" w:rsidRDefault="00E01199" w:rsidP="001536D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20 tons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Settlement Type</w:t>
            </w:r>
          </w:p>
        </w:tc>
        <w:tc>
          <w:tcPr>
            <w:tcW w:w="5841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Physical delivery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Contract Symbol</w:t>
            </w:r>
          </w:p>
        </w:tc>
        <w:tc>
          <w:tcPr>
            <w:tcW w:w="5841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SP</w:t>
            </w:r>
          </w:p>
        </w:tc>
      </w:tr>
      <w:tr w:rsidR="00E01199" w:rsidRPr="00803513" w:rsidTr="00803513">
        <w:trPr>
          <w:trHeight w:val="336"/>
          <w:jc w:val="center"/>
        </w:trPr>
        <w:tc>
          <w:tcPr>
            <w:tcW w:w="2216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Listing Exchange</w:t>
            </w:r>
          </w:p>
        </w:tc>
        <w:tc>
          <w:tcPr>
            <w:tcW w:w="5841" w:type="dxa"/>
            <w:vAlign w:val="center"/>
          </w:tcPr>
          <w:p w:rsidR="00E01199" w:rsidRPr="00803513" w:rsidRDefault="00E01199" w:rsidP="00803513">
            <w:pPr>
              <w:snapToGrid w:val="0"/>
              <w:spacing w:before="60" w:after="60"/>
              <w:jc w:val="left"/>
              <w:rPr>
                <w:sz w:val="22"/>
                <w:szCs w:val="22"/>
              </w:rPr>
            </w:pPr>
            <w:r w:rsidRPr="00803513">
              <w:rPr>
                <w:sz w:val="22"/>
                <w:szCs w:val="22"/>
              </w:rPr>
              <w:t>Shanghai Futures Exchange</w:t>
            </w:r>
            <w:r w:rsidR="000132E6">
              <w:rPr>
                <w:sz w:val="22"/>
                <w:szCs w:val="22"/>
              </w:rPr>
              <w:t xml:space="preserve"> </w:t>
            </w:r>
            <w:r w:rsidR="000132E6" w:rsidRPr="000132E6">
              <w:rPr>
                <w:sz w:val="22"/>
                <w:szCs w:val="22"/>
              </w:rPr>
              <w:t>(SHFE)</w:t>
            </w:r>
          </w:p>
        </w:tc>
      </w:tr>
    </w:tbl>
    <w:p w:rsidR="00E01199" w:rsidRPr="00803513" w:rsidRDefault="00E01199" w:rsidP="00C50740">
      <w:pPr>
        <w:spacing w:afterLines="100" w:line="276" w:lineRule="auto"/>
        <w:rPr>
          <w:sz w:val="22"/>
          <w:szCs w:val="22"/>
        </w:rPr>
      </w:pPr>
    </w:p>
    <w:p w:rsidR="00E01199" w:rsidRPr="00803513" w:rsidRDefault="00E01199" w:rsidP="00C50740">
      <w:pPr>
        <w:spacing w:afterLines="100" w:line="276" w:lineRule="auto"/>
        <w:rPr>
          <w:sz w:val="22"/>
          <w:szCs w:val="22"/>
        </w:rPr>
      </w:pPr>
    </w:p>
    <w:p w:rsidR="00A347C9" w:rsidRDefault="00803513" w:rsidP="00C50740">
      <w:pPr>
        <w:spacing w:afterLines="100" w:line="276" w:lineRule="auto"/>
        <w:jc w:val="center"/>
        <w:rPr>
          <w:b/>
          <w:sz w:val="24"/>
          <w:szCs w:val="22"/>
          <w:lang w:eastAsia="zh-CN"/>
        </w:rPr>
      </w:pPr>
      <w:r w:rsidRPr="00803513">
        <w:rPr>
          <w:b/>
          <w:sz w:val="24"/>
          <w:szCs w:val="22"/>
        </w:rPr>
        <w:br w:type="page"/>
      </w:r>
    </w:p>
    <w:p w:rsidR="00A347C9" w:rsidRDefault="00A347C9" w:rsidP="00C50740">
      <w:pPr>
        <w:spacing w:afterLines="100" w:line="276" w:lineRule="auto"/>
        <w:jc w:val="center"/>
        <w:rPr>
          <w:b/>
          <w:sz w:val="24"/>
          <w:szCs w:val="22"/>
          <w:lang w:eastAsia="zh-CN"/>
        </w:rPr>
      </w:pPr>
    </w:p>
    <w:p w:rsidR="00A347C9" w:rsidRPr="00A347C9" w:rsidRDefault="00E01199" w:rsidP="00283ABC">
      <w:pPr>
        <w:spacing w:line="500" w:lineRule="exact"/>
        <w:jc w:val="center"/>
        <w:rPr>
          <w:rFonts w:eastAsiaTheme="minorEastAsia"/>
          <w:b/>
          <w:sz w:val="30"/>
          <w:szCs w:val="30"/>
          <w:lang w:eastAsia="zh-CN"/>
        </w:rPr>
      </w:pPr>
      <w:r w:rsidRPr="00A347C9">
        <w:rPr>
          <w:b/>
          <w:sz w:val="30"/>
          <w:szCs w:val="30"/>
        </w:rPr>
        <w:t xml:space="preserve">Annex </w:t>
      </w:r>
      <w:r w:rsidR="00A347C9">
        <w:rPr>
          <w:rFonts w:hint="eastAsia"/>
          <w:b/>
          <w:sz w:val="30"/>
          <w:szCs w:val="30"/>
          <w:lang w:eastAsia="zh-CN"/>
        </w:rPr>
        <w:t>for</w:t>
      </w:r>
      <w:r w:rsidRPr="00A347C9">
        <w:rPr>
          <w:b/>
          <w:sz w:val="30"/>
          <w:szCs w:val="30"/>
        </w:rPr>
        <w:t xml:space="preserve"> </w:t>
      </w:r>
      <w:r w:rsidR="00A347C9" w:rsidRPr="00A347C9">
        <w:rPr>
          <w:b/>
          <w:sz w:val="30"/>
          <w:szCs w:val="30"/>
        </w:rPr>
        <w:t>Bleached Softwood Kraft Pulp Futures Contract</w:t>
      </w:r>
      <w:r w:rsidR="00A347C9" w:rsidRPr="00A347C9">
        <w:rPr>
          <w:rFonts w:hint="eastAsia"/>
          <w:b/>
          <w:sz w:val="30"/>
          <w:szCs w:val="30"/>
          <w:lang w:eastAsia="zh-CN"/>
        </w:rPr>
        <w:t xml:space="preserve"> </w:t>
      </w:r>
      <w:r w:rsidR="00A347C9" w:rsidRPr="00A347C9">
        <w:rPr>
          <w:rFonts w:eastAsia="Microsoft YaHei"/>
          <w:b/>
          <w:sz w:val="30"/>
          <w:szCs w:val="30"/>
        </w:rPr>
        <w:t>of the Shanghai Futures Exchange</w:t>
      </w:r>
    </w:p>
    <w:p w:rsidR="00803513" w:rsidRPr="00283ABC" w:rsidRDefault="00803513" w:rsidP="00283ABC">
      <w:pPr>
        <w:spacing w:line="500" w:lineRule="exact"/>
        <w:jc w:val="left"/>
        <w:rPr>
          <w:sz w:val="22"/>
          <w:szCs w:val="22"/>
          <w:lang w:eastAsia="zh-CN"/>
        </w:rPr>
      </w:pPr>
    </w:p>
    <w:p w:rsidR="00E01199" w:rsidRPr="00803513" w:rsidRDefault="00E01199" w:rsidP="00C50740">
      <w:pPr>
        <w:snapToGrid w:val="0"/>
        <w:spacing w:line="500" w:lineRule="exact"/>
        <w:ind w:firstLineChars="250" w:firstLine="552"/>
        <w:rPr>
          <w:b/>
          <w:sz w:val="22"/>
          <w:szCs w:val="22"/>
        </w:rPr>
      </w:pPr>
      <w:r w:rsidRPr="00803513">
        <w:rPr>
          <w:b/>
          <w:sz w:val="22"/>
          <w:szCs w:val="22"/>
        </w:rPr>
        <w:t>I.</w:t>
      </w:r>
      <w:r w:rsidR="00A347C9" w:rsidRPr="00803513">
        <w:rPr>
          <w:b/>
          <w:sz w:val="22"/>
          <w:szCs w:val="22"/>
        </w:rPr>
        <w:t xml:space="preserve"> </w:t>
      </w:r>
      <w:r w:rsidRPr="00803513">
        <w:rPr>
          <w:b/>
          <w:sz w:val="22"/>
          <w:szCs w:val="22"/>
        </w:rPr>
        <w:t>Delivery Unit</w:t>
      </w:r>
    </w:p>
    <w:p w:rsidR="00E01199" w:rsidRPr="00803513" w:rsidRDefault="00E01199" w:rsidP="00C50740">
      <w:pPr>
        <w:snapToGrid w:val="0"/>
        <w:spacing w:line="500" w:lineRule="exact"/>
        <w:ind w:firstLineChars="250" w:firstLine="550"/>
        <w:rPr>
          <w:sz w:val="22"/>
          <w:szCs w:val="22"/>
        </w:rPr>
      </w:pPr>
      <w:r w:rsidRPr="00803513">
        <w:rPr>
          <w:sz w:val="22"/>
          <w:szCs w:val="22"/>
        </w:rPr>
        <w:t>The contract size for bleached softwood kraft pulp (</w:t>
      </w:r>
      <w:r w:rsidR="00803513">
        <w:rPr>
          <w:sz w:val="22"/>
          <w:szCs w:val="22"/>
        </w:rPr>
        <w:t>“</w:t>
      </w:r>
      <w:r w:rsidRPr="00803513">
        <w:rPr>
          <w:sz w:val="22"/>
          <w:szCs w:val="22"/>
        </w:rPr>
        <w:t>BSKP</w:t>
      </w:r>
      <w:r w:rsidR="00803513">
        <w:rPr>
          <w:sz w:val="22"/>
          <w:szCs w:val="22"/>
        </w:rPr>
        <w:t>”</w:t>
      </w:r>
      <w:r w:rsidRPr="00803513">
        <w:rPr>
          <w:sz w:val="22"/>
          <w:szCs w:val="22"/>
        </w:rPr>
        <w:t>) futures is 10 metric tons per contract; the delivery unit is standard warrant of 20 air dry metric tons. Delivery shall be made in whole standard warrants.</w:t>
      </w:r>
    </w:p>
    <w:p w:rsidR="00E01199" w:rsidRPr="00803513" w:rsidRDefault="00E01199" w:rsidP="00C50740">
      <w:pPr>
        <w:snapToGrid w:val="0"/>
        <w:spacing w:line="500" w:lineRule="exact"/>
        <w:ind w:firstLineChars="250" w:firstLine="552"/>
        <w:rPr>
          <w:b/>
          <w:sz w:val="22"/>
          <w:szCs w:val="22"/>
        </w:rPr>
      </w:pPr>
      <w:r w:rsidRPr="00803513">
        <w:rPr>
          <w:b/>
          <w:sz w:val="22"/>
          <w:szCs w:val="22"/>
        </w:rPr>
        <w:t>II.</w:t>
      </w:r>
      <w:r w:rsidR="00A347C9" w:rsidRPr="00803513">
        <w:rPr>
          <w:b/>
          <w:sz w:val="22"/>
          <w:szCs w:val="22"/>
        </w:rPr>
        <w:t xml:space="preserve"> </w:t>
      </w:r>
      <w:r w:rsidRPr="00803513">
        <w:rPr>
          <w:b/>
          <w:sz w:val="22"/>
          <w:szCs w:val="22"/>
        </w:rPr>
        <w:t>Quality Standards</w:t>
      </w:r>
    </w:p>
    <w:p w:rsidR="00E01199" w:rsidRPr="00803513" w:rsidRDefault="00E01199" w:rsidP="00C50740">
      <w:pPr>
        <w:snapToGrid w:val="0"/>
        <w:spacing w:line="500" w:lineRule="exact"/>
        <w:ind w:leftChars="50" w:left="105" w:firstLineChars="250" w:firstLine="550"/>
        <w:rPr>
          <w:sz w:val="22"/>
          <w:szCs w:val="22"/>
        </w:rPr>
      </w:pPr>
      <w:r w:rsidRPr="00803513">
        <w:rPr>
          <w:sz w:val="22"/>
          <w:szCs w:val="22"/>
        </w:rPr>
        <w:t>1.</w:t>
      </w:r>
      <w:r w:rsidR="00803513">
        <w:rPr>
          <w:sz w:val="22"/>
          <w:szCs w:val="22"/>
        </w:rPr>
        <w:t xml:space="preserve"> </w:t>
      </w:r>
      <w:r w:rsidR="00803513" w:rsidRPr="00803513">
        <w:rPr>
          <w:sz w:val="22"/>
          <w:szCs w:val="22"/>
        </w:rPr>
        <w:t>The tensile index</w:t>
      </w:r>
      <w:r w:rsidR="00803513">
        <w:rPr>
          <w:sz w:val="22"/>
          <w:szCs w:val="22"/>
        </w:rPr>
        <w:t>,</w:t>
      </w:r>
      <w:r w:rsidRPr="00803513">
        <w:rPr>
          <w:sz w:val="22"/>
          <w:szCs w:val="22"/>
        </w:rPr>
        <w:t xml:space="preserve"> burst index, and tear index of physically delivered BSKP </w:t>
      </w:r>
      <w:r w:rsidR="00E414DF">
        <w:rPr>
          <w:sz w:val="22"/>
          <w:szCs w:val="22"/>
        </w:rPr>
        <w:t>shall</w:t>
      </w:r>
      <w:r w:rsidRPr="00803513">
        <w:rPr>
          <w:sz w:val="22"/>
          <w:szCs w:val="22"/>
        </w:rPr>
        <w:t xml:space="preserve"> meet or exceed the standards set forth in QB/T1678-2017 Bleached </w:t>
      </w:r>
      <w:proofErr w:type="spellStart"/>
      <w:r w:rsidRPr="00803513">
        <w:rPr>
          <w:sz w:val="22"/>
          <w:szCs w:val="22"/>
        </w:rPr>
        <w:t>Sulphate</w:t>
      </w:r>
      <w:proofErr w:type="spellEnd"/>
      <w:r w:rsidRPr="00803513">
        <w:rPr>
          <w:sz w:val="22"/>
          <w:szCs w:val="22"/>
        </w:rPr>
        <w:t xml:space="preserve"> </w:t>
      </w:r>
      <w:proofErr w:type="spellStart"/>
      <w:r w:rsidRPr="00803513">
        <w:rPr>
          <w:sz w:val="22"/>
          <w:szCs w:val="22"/>
        </w:rPr>
        <w:t>Woodpulp</w:t>
      </w:r>
      <w:proofErr w:type="spellEnd"/>
      <w:r w:rsidRPr="00803513">
        <w:rPr>
          <w:sz w:val="22"/>
          <w:szCs w:val="22"/>
        </w:rPr>
        <w:t xml:space="preserve"> for </w:t>
      </w:r>
      <w:r w:rsidR="00754688">
        <w:rPr>
          <w:sz w:val="22"/>
          <w:szCs w:val="22"/>
        </w:rPr>
        <w:t>G</w:t>
      </w:r>
      <w:r w:rsidR="00DA0BB1">
        <w:rPr>
          <w:sz w:val="22"/>
          <w:szCs w:val="22"/>
        </w:rPr>
        <w:t xml:space="preserve">rade I </w:t>
      </w:r>
      <w:r w:rsidRPr="00803513">
        <w:rPr>
          <w:sz w:val="22"/>
          <w:szCs w:val="22"/>
        </w:rPr>
        <w:t xml:space="preserve">softwood pulp; dirt count </w:t>
      </w:r>
      <w:r w:rsidR="00E414DF">
        <w:rPr>
          <w:sz w:val="22"/>
          <w:szCs w:val="22"/>
        </w:rPr>
        <w:t>shall</w:t>
      </w:r>
      <w:r w:rsidRPr="00803513">
        <w:rPr>
          <w:sz w:val="22"/>
          <w:szCs w:val="22"/>
        </w:rPr>
        <w:t xml:space="preserve"> meet or exceed the standard for </w:t>
      </w:r>
      <w:r w:rsidR="00754688">
        <w:rPr>
          <w:sz w:val="22"/>
          <w:szCs w:val="22"/>
        </w:rPr>
        <w:t>P</w:t>
      </w:r>
      <w:r w:rsidRPr="00803513">
        <w:rPr>
          <w:sz w:val="22"/>
          <w:szCs w:val="22"/>
        </w:rPr>
        <w:t xml:space="preserve">remium </w:t>
      </w:r>
      <w:r w:rsidR="00B442B6">
        <w:rPr>
          <w:sz w:val="22"/>
          <w:szCs w:val="22"/>
        </w:rPr>
        <w:t xml:space="preserve">(highest listed grade) </w:t>
      </w:r>
      <w:r w:rsidRPr="00803513">
        <w:rPr>
          <w:sz w:val="22"/>
          <w:szCs w:val="22"/>
        </w:rPr>
        <w:t xml:space="preserve">softwood pulp; D65 brightness </w:t>
      </w:r>
      <w:r w:rsidR="00E414DF">
        <w:rPr>
          <w:sz w:val="22"/>
          <w:szCs w:val="22"/>
        </w:rPr>
        <w:t>shall</w:t>
      </w:r>
      <w:r w:rsidRPr="00803513">
        <w:rPr>
          <w:sz w:val="22"/>
          <w:szCs w:val="22"/>
        </w:rPr>
        <w:t xml:space="preserve"> be no lower than 87%.</w:t>
      </w:r>
    </w:p>
    <w:p w:rsidR="00E01199" w:rsidRPr="00803513" w:rsidRDefault="00E01199" w:rsidP="00C50740">
      <w:pPr>
        <w:snapToGrid w:val="0"/>
        <w:spacing w:line="500" w:lineRule="exact"/>
        <w:ind w:leftChars="50" w:left="105" w:firstLineChars="250" w:firstLine="550"/>
        <w:rPr>
          <w:sz w:val="22"/>
          <w:szCs w:val="22"/>
        </w:rPr>
      </w:pPr>
      <w:r w:rsidRPr="00803513">
        <w:rPr>
          <w:sz w:val="22"/>
          <w:szCs w:val="22"/>
        </w:rPr>
        <w:t xml:space="preserve">2. BSKP underlying each standard warrant </w:t>
      </w:r>
      <w:r w:rsidR="00E414DF">
        <w:rPr>
          <w:sz w:val="22"/>
          <w:szCs w:val="22"/>
        </w:rPr>
        <w:t>shall</w:t>
      </w:r>
      <w:r w:rsidRPr="00803513">
        <w:rPr>
          <w:sz w:val="22"/>
          <w:szCs w:val="22"/>
        </w:rPr>
        <w:t xml:space="preserve"> be of a certified brand from an SHFE-recognized manufacturer, accompanied by the corresponding certificate of quality.</w:t>
      </w:r>
    </w:p>
    <w:p w:rsidR="00E01199" w:rsidRPr="00803513" w:rsidRDefault="00E01199" w:rsidP="00C50740">
      <w:pPr>
        <w:snapToGrid w:val="0"/>
        <w:spacing w:line="500" w:lineRule="exact"/>
        <w:ind w:leftChars="50" w:left="105" w:firstLineChars="250" w:firstLine="550"/>
        <w:rPr>
          <w:sz w:val="22"/>
          <w:szCs w:val="22"/>
        </w:rPr>
      </w:pPr>
      <w:r w:rsidRPr="00803513">
        <w:rPr>
          <w:sz w:val="22"/>
          <w:szCs w:val="22"/>
        </w:rPr>
        <w:t xml:space="preserve">3. BSKP underlying each standard warrant </w:t>
      </w:r>
      <w:r w:rsidR="00E414DF">
        <w:rPr>
          <w:sz w:val="22"/>
          <w:szCs w:val="22"/>
        </w:rPr>
        <w:t>shall</w:t>
      </w:r>
      <w:r w:rsidRPr="00803513">
        <w:rPr>
          <w:sz w:val="22"/>
          <w:szCs w:val="22"/>
        </w:rPr>
        <w:t xml:space="preserve"> comprise genuine pulp of the same brand </w:t>
      </w:r>
      <w:r w:rsidR="00025512">
        <w:rPr>
          <w:sz w:val="22"/>
          <w:szCs w:val="22"/>
        </w:rPr>
        <w:t>and</w:t>
      </w:r>
      <w:r w:rsidRPr="00803513">
        <w:rPr>
          <w:sz w:val="22"/>
          <w:szCs w:val="22"/>
        </w:rPr>
        <w:t xml:space="preserve"> manufacturer.</w:t>
      </w:r>
    </w:p>
    <w:p w:rsidR="00E01199" w:rsidRPr="00803513" w:rsidRDefault="00E01199" w:rsidP="00C50740">
      <w:pPr>
        <w:snapToGrid w:val="0"/>
        <w:spacing w:line="500" w:lineRule="exact"/>
        <w:ind w:leftChars="50" w:left="105" w:firstLineChars="250" w:firstLine="550"/>
        <w:rPr>
          <w:sz w:val="22"/>
          <w:szCs w:val="22"/>
        </w:rPr>
      </w:pPr>
      <w:r w:rsidRPr="00803513">
        <w:rPr>
          <w:sz w:val="22"/>
          <w:szCs w:val="22"/>
        </w:rPr>
        <w:t>4.</w:t>
      </w:r>
      <w:r w:rsidR="00803513">
        <w:rPr>
          <w:sz w:val="22"/>
          <w:szCs w:val="22"/>
        </w:rPr>
        <w:tab/>
      </w:r>
      <w:r w:rsidRPr="00803513">
        <w:rPr>
          <w:sz w:val="22"/>
          <w:szCs w:val="22"/>
        </w:rPr>
        <w:t xml:space="preserve">BSKP </w:t>
      </w:r>
      <w:r w:rsidR="00E414DF">
        <w:rPr>
          <w:sz w:val="22"/>
          <w:szCs w:val="22"/>
        </w:rPr>
        <w:t>shall</w:t>
      </w:r>
      <w:r w:rsidRPr="00803513">
        <w:rPr>
          <w:sz w:val="22"/>
          <w:szCs w:val="22"/>
        </w:rPr>
        <w:t xml:space="preserve"> be delivered in air dry metric tons as measured. Each standard warrant for BSKP </w:t>
      </w:r>
      <w:r w:rsidR="00E414DF">
        <w:rPr>
          <w:sz w:val="22"/>
          <w:szCs w:val="22"/>
        </w:rPr>
        <w:t>shall</w:t>
      </w:r>
      <w:r w:rsidRPr="00803513">
        <w:rPr>
          <w:sz w:val="22"/>
          <w:szCs w:val="22"/>
        </w:rPr>
        <w:t xml:space="preserve"> have a maximum weight differential of ±5% and maximum weigh</w:t>
      </w:r>
      <w:r w:rsidR="00DA7364">
        <w:rPr>
          <w:sz w:val="22"/>
          <w:szCs w:val="22"/>
        </w:rPr>
        <w:t>ing</w:t>
      </w:r>
      <w:r w:rsidRPr="00803513">
        <w:rPr>
          <w:sz w:val="22"/>
          <w:szCs w:val="22"/>
        </w:rPr>
        <w:t xml:space="preserve"> error of ±1%.</w:t>
      </w:r>
    </w:p>
    <w:p w:rsidR="00E01199" w:rsidRPr="00803513" w:rsidRDefault="00E01199" w:rsidP="00C50740">
      <w:pPr>
        <w:snapToGrid w:val="0"/>
        <w:spacing w:line="500" w:lineRule="exact"/>
        <w:ind w:leftChars="50" w:left="105" w:firstLineChars="250" w:firstLine="550"/>
        <w:rPr>
          <w:sz w:val="22"/>
          <w:szCs w:val="22"/>
        </w:rPr>
      </w:pPr>
      <w:r w:rsidRPr="00803513">
        <w:rPr>
          <w:sz w:val="22"/>
          <w:szCs w:val="22"/>
        </w:rPr>
        <w:t xml:space="preserve">5. Each standard warrant for BSKP should indicate the weight and </w:t>
      </w:r>
      <w:r w:rsidR="00882358">
        <w:rPr>
          <w:sz w:val="22"/>
          <w:szCs w:val="22"/>
        </w:rPr>
        <w:t>count</w:t>
      </w:r>
      <w:r w:rsidRPr="00803513">
        <w:rPr>
          <w:sz w:val="22"/>
          <w:szCs w:val="22"/>
        </w:rPr>
        <w:t>. The packaging for BSKP should comply with the rules of the Exchange.</w:t>
      </w:r>
    </w:p>
    <w:p w:rsidR="00E01199" w:rsidRPr="00803513" w:rsidRDefault="00E01199" w:rsidP="00C50740">
      <w:pPr>
        <w:snapToGrid w:val="0"/>
        <w:spacing w:line="500" w:lineRule="exact"/>
        <w:ind w:leftChars="50" w:left="105" w:firstLineChars="250" w:firstLine="550"/>
        <w:rPr>
          <w:sz w:val="22"/>
          <w:szCs w:val="22"/>
        </w:rPr>
      </w:pPr>
      <w:r w:rsidRPr="00803513">
        <w:rPr>
          <w:sz w:val="22"/>
          <w:szCs w:val="22"/>
        </w:rPr>
        <w:t xml:space="preserve">6. Standard warrant for BSKP should be issued by a </w:t>
      </w:r>
      <w:r w:rsidR="001D6D62">
        <w:rPr>
          <w:sz w:val="22"/>
          <w:szCs w:val="22"/>
        </w:rPr>
        <w:t>designated delivery storage facility</w:t>
      </w:r>
      <w:r w:rsidRPr="00803513">
        <w:rPr>
          <w:sz w:val="22"/>
          <w:szCs w:val="22"/>
        </w:rPr>
        <w:t xml:space="preserve"> after inspection and acceptance conducted according to applicable rules.</w:t>
      </w:r>
    </w:p>
    <w:p w:rsidR="00E01199" w:rsidRPr="00803513" w:rsidRDefault="00E01199" w:rsidP="00C50740">
      <w:pPr>
        <w:snapToGrid w:val="0"/>
        <w:spacing w:line="500" w:lineRule="exact"/>
        <w:ind w:firstLineChars="250" w:firstLine="552"/>
        <w:rPr>
          <w:b/>
          <w:sz w:val="22"/>
          <w:szCs w:val="22"/>
        </w:rPr>
      </w:pPr>
      <w:r w:rsidRPr="00803513">
        <w:rPr>
          <w:b/>
          <w:sz w:val="22"/>
          <w:szCs w:val="22"/>
        </w:rPr>
        <w:t>III.</w:t>
      </w:r>
      <w:r w:rsidR="00A347C9" w:rsidRPr="00803513">
        <w:rPr>
          <w:b/>
          <w:sz w:val="22"/>
          <w:szCs w:val="22"/>
        </w:rPr>
        <w:t xml:space="preserve"> </w:t>
      </w:r>
      <w:r w:rsidRPr="00803513">
        <w:rPr>
          <w:b/>
          <w:sz w:val="22"/>
          <w:szCs w:val="22"/>
        </w:rPr>
        <w:t>SHFE-Recognized Manufacturers and Brands</w:t>
      </w:r>
    </w:p>
    <w:p w:rsidR="00E01199" w:rsidRPr="00803513" w:rsidRDefault="00E01199" w:rsidP="00C50740">
      <w:pPr>
        <w:snapToGrid w:val="0"/>
        <w:spacing w:line="500" w:lineRule="exact"/>
        <w:ind w:firstLineChars="250" w:firstLine="550"/>
        <w:rPr>
          <w:sz w:val="22"/>
          <w:szCs w:val="22"/>
        </w:rPr>
      </w:pPr>
      <w:r w:rsidRPr="00803513">
        <w:rPr>
          <w:sz w:val="22"/>
          <w:szCs w:val="22"/>
        </w:rPr>
        <w:t xml:space="preserve">Physically delivered BSKP should be of a brand certified by the Exchange. The lists of recognized manufacturers and certified brands will be separately </w:t>
      </w:r>
      <w:r w:rsidR="00913B01">
        <w:rPr>
          <w:sz w:val="22"/>
          <w:szCs w:val="22"/>
        </w:rPr>
        <w:t>determined</w:t>
      </w:r>
      <w:r w:rsidR="00913B01" w:rsidRPr="00803513">
        <w:rPr>
          <w:sz w:val="22"/>
          <w:szCs w:val="22"/>
        </w:rPr>
        <w:t xml:space="preserve"> </w:t>
      </w:r>
      <w:r w:rsidRPr="00803513">
        <w:rPr>
          <w:sz w:val="22"/>
          <w:szCs w:val="22"/>
        </w:rPr>
        <w:t xml:space="preserve">and announced </w:t>
      </w:r>
      <w:r w:rsidRPr="00803513">
        <w:rPr>
          <w:sz w:val="22"/>
          <w:szCs w:val="22"/>
        </w:rPr>
        <w:lastRenderedPageBreak/>
        <w:t>by SHFE.</w:t>
      </w:r>
    </w:p>
    <w:p w:rsidR="00E01199" w:rsidRPr="00803513" w:rsidRDefault="00E01199" w:rsidP="00C50740">
      <w:pPr>
        <w:snapToGrid w:val="0"/>
        <w:spacing w:line="500" w:lineRule="exact"/>
        <w:ind w:firstLineChars="250" w:firstLine="552"/>
        <w:rPr>
          <w:b/>
          <w:sz w:val="22"/>
          <w:szCs w:val="22"/>
        </w:rPr>
      </w:pPr>
      <w:r w:rsidRPr="00803513">
        <w:rPr>
          <w:b/>
          <w:sz w:val="22"/>
          <w:szCs w:val="22"/>
        </w:rPr>
        <w:t>IV.</w:t>
      </w:r>
      <w:r w:rsidR="00803513" w:rsidRPr="00803513">
        <w:rPr>
          <w:b/>
          <w:sz w:val="22"/>
          <w:szCs w:val="22"/>
        </w:rPr>
        <w:tab/>
      </w:r>
      <w:r w:rsidR="001D6D62">
        <w:rPr>
          <w:b/>
          <w:sz w:val="22"/>
          <w:szCs w:val="22"/>
        </w:rPr>
        <w:t>Designated Delivery Storage Facilit</w:t>
      </w:r>
      <w:r w:rsidR="00ED021C">
        <w:rPr>
          <w:b/>
          <w:sz w:val="22"/>
          <w:szCs w:val="22"/>
        </w:rPr>
        <w:t>ies</w:t>
      </w:r>
    </w:p>
    <w:p w:rsidR="00E01199" w:rsidRPr="00803513" w:rsidRDefault="001D6D62" w:rsidP="00C50740">
      <w:pPr>
        <w:snapToGrid w:val="0"/>
        <w:spacing w:line="500" w:lineRule="exact"/>
        <w:ind w:firstLineChars="250" w:firstLine="550"/>
        <w:rPr>
          <w:sz w:val="22"/>
          <w:szCs w:val="22"/>
        </w:rPr>
      </w:pPr>
      <w:r>
        <w:rPr>
          <w:sz w:val="22"/>
          <w:szCs w:val="22"/>
        </w:rPr>
        <w:t>Designated delivery storage facilit</w:t>
      </w:r>
      <w:r w:rsidR="00ED021C">
        <w:rPr>
          <w:sz w:val="22"/>
          <w:szCs w:val="22"/>
        </w:rPr>
        <w:t>ies</w:t>
      </w:r>
      <w:r w:rsidRPr="00803513">
        <w:rPr>
          <w:sz w:val="22"/>
          <w:szCs w:val="22"/>
        </w:rPr>
        <w:t xml:space="preserve"> </w:t>
      </w:r>
      <w:r w:rsidR="00E01199" w:rsidRPr="00803513">
        <w:rPr>
          <w:sz w:val="22"/>
          <w:szCs w:val="22"/>
        </w:rPr>
        <w:t xml:space="preserve">will be </w:t>
      </w:r>
      <w:r>
        <w:rPr>
          <w:sz w:val="22"/>
          <w:szCs w:val="22"/>
        </w:rPr>
        <w:t xml:space="preserve">certified </w:t>
      </w:r>
      <w:r w:rsidR="00E01199" w:rsidRPr="00803513">
        <w:rPr>
          <w:sz w:val="22"/>
          <w:szCs w:val="22"/>
        </w:rPr>
        <w:t>and separately announced by SHFE.</w:t>
      </w:r>
    </w:p>
    <w:p w:rsidR="00E01199" w:rsidRPr="00803513" w:rsidRDefault="00E01199" w:rsidP="00283ABC">
      <w:pPr>
        <w:spacing w:line="500" w:lineRule="exact"/>
        <w:rPr>
          <w:sz w:val="22"/>
          <w:szCs w:val="22"/>
        </w:rPr>
      </w:pPr>
    </w:p>
    <w:sectPr w:rsidR="00E01199" w:rsidRPr="00803513" w:rsidSect="00E011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1A0" w:rsidRDefault="00A201A0" w:rsidP="00E01199">
      <w:r>
        <w:separator/>
      </w:r>
    </w:p>
  </w:endnote>
  <w:endnote w:type="continuationSeparator" w:id="0">
    <w:p w:rsidR="00A201A0" w:rsidRDefault="00A201A0" w:rsidP="00E0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13" w:rsidRDefault="004C4476">
    <w:pPr>
      <w:pStyle w:val="a4"/>
      <w:jc w:val="center"/>
    </w:pPr>
    <w:r>
      <w:fldChar w:fldCharType="begin"/>
    </w:r>
    <w:r w:rsidR="00803513">
      <w:instrText xml:space="preserve"> PAGE   \* MERGEFORMAT </w:instrText>
    </w:r>
    <w:r>
      <w:fldChar w:fldCharType="separate"/>
    </w:r>
    <w:r w:rsidR="00C50740">
      <w:rPr>
        <w:noProof/>
      </w:rPr>
      <w:t>1</w:t>
    </w:r>
    <w:r>
      <w:rPr>
        <w:noProof/>
      </w:rPr>
      <w:fldChar w:fldCharType="end"/>
    </w:r>
  </w:p>
  <w:p w:rsidR="00803513" w:rsidRDefault="008035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1A0" w:rsidRDefault="00A201A0" w:rsidP="00E01199">
      <w:r>
        <w:separator/>
      </w:r>
    </w:p>
  </w:footnote>
  <w:footnote w:type="continuationSeparator" w:id="0">
    <w:p w:rsidR="00A201A0" w:rsidRDefault="00A201A0" w:rsidP="00E01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C27"/>
    <w:rsid w:val="000132E6"/>
    <w:rsid w:val="00025512"/>
    <w:rsid w:val="0011743F"/>
    <w:rsid w:val="001319BE"/>
    <w:rsid w:val="00151AAA"/>
    <w:rsid w:val="00152903"/>
    <w:rsid w:val="001536D3"/>
    <w:rsid w:val="001A7412"/>
    <w:rsid w:val="001D397B"/>
    <w:rsid w:val="001D6D62"/>
    <w:rsid w:val="002137A9"/>
    <w:rsid w:val="00240628"/>
    <w:rsid w:val="00283ABC"/>
    <w:rsid w:val="002C1CB8"/>
    <w:rsid w:val="00392E71"/>
    <w:rsid w:val="004160BC"/>
    <w:rsid w:val="00450597"/>
    <w:rsid w:val="004B4C27"/>
    <w:rsid w:val="004C4476"/>
    <w:rsid w:val="004D5326"/>
    <w:rsid w:val="005654E6"/>
    <w:rsid w:val="0058217D"/>
    <w:rsid w:val="005F0390"/>
    <w:rsid w:val="00612821"/>
    <w:rsid w:val="006B1BCD"/>
    <w:rsid w:val="006C1B88"/>
    <w:rsid w:val="00707320"/>
    <w:rsid w:val="00731783"/>
    <w:rsid w:val="00754688"/>
    <w:rsid w:val="00803513"/>
    <w:rsid w:val="00847719"/>
    <w:rsid w:val="00850556"/>
    <w:rsid w:val="00882358"/>
    <w:rsid w:val="008C36D6"/>
    <w:rsid w:val="0090229D"/>
    <w:rsid w:val="00913B01"/>
    <w:rsid w:val="00941351"/>
    <w:rsid w:val="009A78E9"/>
    <w:rsid w:val="00A13FAD"/>
    <w:rsid w:val="00A201A0"/>
    <w:rsid w:val="00A347C9"/>
    <w:rsid w:val="00B442B6"/>
    <w:rsid w:val="00B655E5"/>
    <w:rsid w:val="00BC65D5"/>
    <w:rsid w:val="00C15361"/>
    <w:rsid w:val="00C46F0C"/>
    <w:rsid w:val="00C50740"/>
    <w:rsid w:val="00C93AE0"/>
    <w:rsid w:val="00CE5B4A"/>
    <w:rsid w:val="00CE7B82"/>
    <w:rsid w:val="00D17CA9"/>
    <w:rsid w:val="00D906EC"/>
    <w:rsid w:val="00DA0BB1"/>
    <w:rsid w:val="00DA7364"/>
    <w:rsid w:val="00E01199"/>
    <w:rsid w:val="00E14BEE"/>
    <w:rsid w:val="00E414DF"/>
    <w:rsid w:val="00E933A7"/>
    <w:rsid w:val="00ED021C"/>
    <w:rsid w:val="00F64EF4"/>
    <w:rsid w:val="00F700C8"/>
    <w:rsid w:val="00FD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27"/>
    <w:pPr>
      <w:widowControl w:val="0"/>
      <w:jc w:val="both"/>
    </w:pPr>
    <w:rPr>
      <w:rFonts w:ascii="Times New Roman" w:hAnsi="Times New Roman"/>
      <w:kern w:val="2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D0B51"/>
    <w:rPr>
      <w:rFonts w:ascii="Times New Roman" w:eastAsia="宋体" w:hAnsi="Times New Roman" w:cs="Times New Roman"/>
      <w:sz w:val="18"/>
      <w:szCs w:val="18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BD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D0B51"/>
    <w:rPr>
      <w:rFonts w:ascii="Times New Roman" w:eastAsia="宋体" w:hAnsi="Times New Roman" w:cs="Times New Roman"/>
      <w:sz w:val="18"/>
      <w:szCs w:val="18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6154D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154D2"/>
    <w:rPr>
      <w:rFonts w:ascii="Times New Roman" w:eastAsia="宋体" w:hAnsi="Times New Roman" w:cs="Times New Roman"/>
      <w:sz w:val="18"/>
      <w:szCs w:val="18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85055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85055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850556"/>
    <w:rPr>
      <w:rFonts w:ascii="Times New Roman" w:hAnsi="Times New Roman"/>
      <w:kern w:val="2"/>
      <w:sz w:val="21"/>
      <w:szCs w:val="24"/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5055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850556"/>
    <w:rPr>
      <w:rFonts w:ascii="Times New Roman" w:hAnsi="Times New Roman"/>
      <w:b/>
      <w:bCs/>
      <w:kern w:val="2"/>
      <w:sz w:val="21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F899-8A4D-482C-95FD-16FA8461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SHFE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王梦瑶</dc:creator>
  <cp:keywords/>
  <cp:lastModifiedBy>陆曦</cp:lastModifiedBy>
  <cp:revision>25</cp:revision>
  <dcterms:created xsi:type="dcterms:W3CDTF">2018-07-05T00:39:00Z</dcterms:created>
  <dcterms:modified xsi:type="dcterms:W3CDTF">2018-10-29T08:57:00Z</dcterms:modified>
</cp:coreProperties>
</file>