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78" w:rsidRPr="009E613A" w:rsidRDefault="002B2A78" w:rsidP="002B2A78">
      <w:pPr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9E613A">
        <w:rPr>
          <w:rFonts w:ascii="Times New Roman" w:eastAsia="华文中宋" w:hAnsi="Times New Roman" w:hint="eastAsia"/>
          <w:b/>
          <w:bCs/>
          <w:kern w:val="0"/>
          <w:sz w:val="42"/>
          <w:szCs w:val="42"/>
        </w:rPr>
        <w:t>A</w:t>
      </w:r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>ppendix</w:t>
      </w:r>
      <w:r w:rsidRPr="009E613A">
        <w:rPr>
          <w:rFonts w:ascii="Times New Roman" w:eastAsia="华文中宋" w:hAnsi="Times New Roman" w:hint="eastAsia"/>
          <w:b/>
          <w:bCs/>
          <w:kern w:val="0"/>
          <w:sz w:val="42"/>
          <w:szCs w:val="42"/>
        </w:rPr>
        <w:t>：</w:t>
      </w:r>
    </w:p>
    <w:p w:rsidR="002B2A78" w:rsidRPr="009E613A" w:rsidRDefault="002B2A78" w:rsidP="002B2A78">
      <w:pPr>
        <w:jc w:val="center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>The adjustment of trading margin rates and the price limits of futures contracts</w:t>
      </w:r>
    </w:p>
    <w:p w:rsidR="002B2A78" w:rsidRPr="009E613A" w:rsidRDefault="002B2A78" w:rsidP="002B2A78">
      <w:pPr>
        <w:jc w:val="center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proofErr w:type="gramStart"/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>for</w:t>
      </w:r>
      <w:proofErr w:type="gramEnd"/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 xml:space="preserve"> Qingming Festival 2020</w:t>
      </w:r>
    </w:p>
    <w:p w:rsidR="002B2A78" w:rsidRPr="00BA50ED" w:rsidRDefault="002B2A78" w:rsidP="002B2A78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3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81"/>
        <w:gridCol w:w="1284"/>
        <w:gridCol w:w="1284"/>
        <w:gridCol w:w="1284"/>
        <w:gridCol w:w="1284"/>
        <w:gridCol w:w="1284"/>
        <w:gridCol w:w="1288"/>
      </w:tblGrid>
      <w:tr w:rsidR="002B2A78" w:rsidRPr="00906EB9" w:rsidTr="0033752B">
        <w:trPr>
          <w:trHeight w:val="285"/>
          <w:jc w:val="center"/>
        </w:trPr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2B2A78" w:rsidRPr="00906EB9" w:rsidTr="0033752B">
        <w:trPr>
          <w:trHeight w:val="285"/>
          <w:jc w:val="center"/>
        </w:trPr>
        <w:tc>
          <w:tcPr>
            <w:tcW w:w="2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B2A78" w:rsidRPr="000A0A88" w:rsidRDefault="002B2A78" w:rsidP="0033752B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</w:tr>
      <w:tr w:rsidR="002B2A78" w:rsidRPr="00906EB9" w:rsidTr="0033752B">
        <w:trPr>
          <w:trHeight w:val="285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c</w:t>
            </w:r>
            <w:r w:rsidRPr="000A0A88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rude Oil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Pr="00974FA7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2A78" w:rsidRPr="00974FA7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12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10</w:t>
            </w:r>
          </w:p>
        </w:tc>
      </w:tr>
      <w:tr w:rsidR="002B2A78" w:rsidRPr="00906EB9" w:rsidTr="0033752B">
        <w:trPr>
          <w:trHeight w:val="285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2A78" w:rsidRPr="000A0A8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TSR 20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Pr="00974FA7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Pr="00974FA7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2A78" w:rsidRDefault="002B2A78" w:rsidP="0033752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</w:tr>
    </w:tbl>
    <w:p w:rsidR="002B2A78" w:rsidRDefault="002B2A78" w:rsidP="002B2A78">
      <w:pPr>
        <w:shd w:val="clear" w:color="auto" w:fill="FFFFFF"/>
        <w:spacing w:before="100" w:beforeAutospacing="1" w:after="240"/>
        <w:jc w:val="left"/>
        <w:rPr>
          <w:rFonts w:ascii="Times New Roman" w:hAnsi="Times New Roman"/>
          <w:sz w:val="24"/>
          <w:szCs w:val="24"/>
        </w:rPr>
      </w:pPr>
    </w:p>
    <w:p w:rsidR="001E3E4C" w:rsidRDefault="001E3E4C">
      <w:bookmarkStart w:id="0" w:name="_GoBack"/>
      <w:bookmarkEnd w:id="0"/>
    </w:p>
    <w:sectPr w:rsidR="001E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78"/>
    <w:rsid w:val="001E3E4C"/>
    <w:rsid w:val="002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F26D1-E646-4421-A694-410C8A5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78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SHFE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金飞斐</dc:creator>
  <cp:keywords/>
  <dc:description/>
  <cp:lastModifiedBy>金飞斐</cp:lastModifiedBy>
  <cp:revision>1</cp:revision>
  <dcterms:created xsi:type="dcterms:W3CDTF">2020-04-01T01:00:00Z</dcterms:created>
  <dcterms:modified xsi:type="dcterms:W3CDTF">2020-04-01T01:00:00Z</dcterms:modified>
</cp:coreProperties>
</file>