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ABDE7" w14:textId="40A8EEC5" w:rsidR="000C4293" w:rsidRPr="007818E2" w:rsidRDefault="000C4293">
      <w:pPr>
        <w:snapToGrid/>
        <w:spacing w:afterLines="0" w:after="0"/>
        <w:rPr>
          <w:b/>
          <w:bCs/>
        </w:rPr>
      </w:pPr>
      <w:bookmarkStart w:id="0" w:name="_GoBack"/>
      <w:bookmarkEnd w:id="0"/>
    </w:p>
    <w:p w14:paraId="60ED112B" w14:textId="77777777" w:rsidR="00703F0A" w:rsidRPr="007818E2" w:rsidRDefault="00703F0A">
      <w:pPr>
        <w:snapToGrid/>
        <w:spacing w:afterLines="0" w:after="0"/>
        <w:rPr>
          <w:b/>
          <w:bCs/>
        </w:rPr>
      </w:pPr>
    </w:p>
    <w:p w14:paraId="064CF303" w14:textId="77777777" w:rsidR="000C4293" w:rsidRPr="007818E2" w:rsidRDefault="000C4293">
      <w:pPr>
        <w:snapToGrid/>
        <w:spacing w:afterLines="0" w:after="0"/>
        <w:rPr>
          <w:b/>
          <w:bCs/>
        </w:rPr>
      </w:pPr>
    </w:p>
    <w:p w14:paraId="6836AC04" w14:textId="45AA07EC" w:rsidR="00703F0A" w:rsidRPr="007818E2" w:rsidRDefault="00703F0A" w:rsidP="00DD4D85">
      <w:pPr>
        <w:adjustRightInd w:val="0"/>
        <w:spacing w:afterLines="0" w:after="0" w:line="240" w:lineRule="auto"/>
        <w:jc w:val="center"/>
        <w:rPr>
          <w:b/>
          <w:sz w:val="28"/>
          <w:szCs w:val="28"/>
        </w:rPr>
      </w:pPr>
      <w:r w:rsidRPr="007818E2">
        <w:rPr>
          <w:b/>
          <w:sz w:val="28"/>
          <w:szCs w:val="28"/>
        </w:rPr>
        <w:t>2025 Shanghai Futures Exchange</w:t>
      </w:r>
    </w:p>
    <w:p w14:paraId="1471F60A" w14:textId="77777777" w:rsidR="00703F0A" w:rsidRPr="007818E2" w:rsidRDefault="00703F0A" w:rsidP="00DD4D85">
      <w:pPr>
        <w:adjustRightInd w:val="0"/>
        <w:spacing w:afterLines="0" w:after="0" w:line="240" w:lineRule="auto"/>
        <w:jc w:val="center"/>
        <w:rPr>
          <w:b/>
          <w:sz w:val="28"/>
          <w:szCs w:val="28"/>
        </w:rPr>
      </w:pPr>
      <w:r w:rsidRPr="007818E2">
        <w:rPr>
          <w:b/>
          <w:sz w:val="28"/>
          <w:szCs w:val="28"/>
        </w:rPr>
        <w:t>Arrangements for Member Services and Investor Education</w:t>
      </w:r>
    </w:p>
    <w:p w14:paraId="6F52981A" w14:textId="77777777" w:rsidR="004C3128" w:rsidRPr="007818E2" w:rsidRDefault="004C3128" w:rsidP="00D454CF">
      <w:pPr>
        <w:jc w:val="center"/>
      </w:pPr>
    </w:p>
    <w:p w14:paraId="5086C736" w14:textId="37938A46" w:rsidR="004C3128" w:rsidRPr="007818E2" w:rsidRDefault="00EC38D4" w:rsidP="004C3128">
      <w:r w:rsidRPr="007818E2">
        <w:t xml:space="preserve">In 2025, </w:t>
      </w:r>
      <w:r w:rsidR="009562EB" w:rsidRPr="007818E2">
        <w:t xml:space="preserve">in line with the </w:t>
      </w:r>
      <w:r w:rsidR="009562EB" w:rsidRPr="007818E2">
        <w:rPr>
          <w:i/>
          <w:iCs/>
        </w:rPr>
        <w:t>Opinions on Strengthening Supervision and Preventing Risks to Promote the High-Quality Development of the Futures Market</w:t>
      </w:r>
      <w:r w:rsidR="009562EB" w:rsidRPr="007818E2">
        <w:t xml:space="preserve">, </w:t>
      </w:r>
      <w:r w:rsidRPr="007818E2">
        <w:t>the Shanghai Futures Exchange (</w:t>
      </w:r>
      <w:r w:rsidRPr="007818E2">
        <w:rPr>
          <w:b/>
          <w:bCs/>
        </w:rPr>
        <w:t>SHFE</w:t>
      </w:r>
      <w:r w:rsidR="00C10649" w:rsidRPr="007818E2">
        <w:rPr>
          <w:b/>
          <w:bCs/>
        </w:rPr>
        <w:t xml:space="preserve"> </w:t>
      </w:r>
      <w:r w:rsidR="00C10649" w:rsidRPr="007818E2">
        <w:t>or the “</w:t>
      </w:r>
      <w:r w:rsidR="00C10649" w:rsidRPr="007818E2">
        <w:rPr>
          <w:b/>
          <w:bCs/>
        </w:rPr>
        <w:t>Exchange</w:t>
      </w:r>
      <w:r w:rsidR="00C10649" w:rsidRPr="007818E2">
        <w:t>”</w:t>
      </w:r>
      <w:r w:rsidRPr="007818E2">
        <w:t xml:space="preserve">) </w:t>
      </w:r>
      <w:r w:rsidR="007A0D22" w:rsidRPr="007818E2">
        <w:t xml:space="preserve">will continue to </w:t>
      </w:r>
      <w:r w:rsidR="009562EB" w:rsidRPr="007818E2">
        <w:t>commit itself to serv</w:t>
      </w:r>
      <w:r w:rsidR="0057194D" w:rsidRPr="007818E2">
        <w:t>e</w:t>
      </w:r>
      <w:r w:rsidR="009562EB" w:rsidRPr="007818E2">
        <w:t xml:space="preserve"> the real economy</w:t>
      </w:r>
      <w:r w:rsidR="00200A94" w:rsidRPr="007818E2">
        <w:t xml:space="preserve"> together with its members and all other market participants</w:t>
      </w:r>
      <w:r w:rsidR="004D5FB1" w:rsidRPr="007818E2">
        <w:t xml:space="preserve">, and </w:t>
      </w:r>
      <w:r w:rsidR="00A30B7F" w:rsidRPr="007818E2">
        <w:t xml:space="preserve">roll out a series of </w:t>
      </w:r>
      <w:r w:rsidR="004D5FB1" w:rsidRPr="007818E2">
        <w:t xml:space="preserve"> member and market services (“</w:t>
      </w:r>
      <w:r w:rsidR="004D5FB1" w:rsidRPr="007818E2">
        <w:rPr>
          <w:b/>
          <w:bCs/>
        </w:rPr>
        <w:t>Exchange-Member Joint Initiative</w:t>
      </w:r>
      <w:r w:rsidR="004D5FB1" w:rsidRPr="007818E2">
        <w:t>”), industry services (</w:t>
      </w:r>
      <w:r w:rsidR="009F67EF" w:rsidRPr="00FF432B">
        <w:rPr>
          <w:b/>
        </w:rPr>
        <w:t>SHFE</w:t>
      </w:r>
      <w:r w:rsidR="009F67EF" w:rsidRPr="007818E2">
        <w:t xml:space="preserve"> </w:t>
      </w:r>
      <w:r w:rsidR="004D5FB1" w:rsidRPr="007818E2">
        <w:t>“</w:t>
      </w:r>
      <w:r w:rsidR="004D5FB1" w:rsidRPr="007818E2">
        <w:rPr>
          <w:b/>
          <w:bCs/>
        </w:rPr>
        <w:t>Business Support Initiative</w:t>
      </w:r>
      <w:r w:rsidR="004D5FB1" w:rsidRPr="007818E2">
        <w:t xml:space="preserve">”), </w:t>
      </w:r>
      <w:r w:rsidR="00BA7777" w:rsidRPr="007818E2">
        <w:t xml:space="preserve">as well as </w:t>
      </w:r>
      <w:r w:rsidR="004D5FB1" w:rsidRPr="007818E2">
        <w:t xml:space="preserve">investor education </w:t>
      </w:r>
      <w:r w:rsidR="00BA7777" w:rsidRPr="00FF432B">
        <w:t>program</w:t>
      </w:r>
      <w:r w:rsidR="00BA7777" w:rsidRPr="007818E2">
        <w:t xml:space="preserve">s </w:t>
      </w:r>
      <w:r w:rsidR="004D5FB1" w:rsidRPr="007818E2">
        <w:t xml:space="preserve">and </w:t>
      </w:r>
      <w:r w:rsidR="00BA7777" w:rsidRPr="007818E2">
        <w:t>market activities</w:t>
      </w:r>
      <w:r w:rsidR="00046BE4">
        <w:t xml:space="preserve"> </w:t>
      </w:r>
      <w:r w:rsidR="004D5FB1" w:rsidRPr="007818E2">
        <w:t>(“</w:t>
      </w:r>
      <w:r w:rsidR="004D5FB1" w:rsidRPr="007818E2">
        <w:rPr>
          <w:b/>
          <w:bCs/>
        </w:rPr>
        <w:t>SHFE</w:t>
      </w:r>
      <w:r w:rsidR="00E6438E" w:rsidRPr="007818E2">
        <w:rPr>
          <w:b/>
          <w:bCs/>
        </w:rPr>
        <w:t xml:space="preserve"> Education</w:t>
      </w:r>
      <w:r w:rsidR="004D5FB1" w:rsidRPr="007818E2">
        <w:t>”)</w:t>
      </w:r>
      <w:r w:rsidR="00200A94" w:rsidRPr="007818E2">
        <w:t xml:space="preserve">. </w:t>
      </w:r>
      <w:r w:rsidR="004D7B9C" w:rsidRPr="007818E2">
        <w:t>The general plan for this year is as follows:</w:t>
      </w:r>
    </w:p>
    <w:p w14:paraId="07EA4E1B" w14:textId="6298B58A" w:rsidR="00C77D34" w:rsidRPr="007818E2" w:rsidRDefault="00C77D34" w:rsidP="00C77D34">
      <w:r w:rsidRPr="007818E2">
        <w:rPr>
          <w:b/>
        </w:rPr>
        <w:t xml:space="preserve">The </w:t>
      </w:r>
      <w:r w:rsidR="00F813B1" w:rsidRPr="007818E2">
        <w:rPr>
          <w:b/>
        </w:rPr>
        <w:t>Exchange-Member Joint Initiative</w:t>
      </w:r>
      <w:r w:rsidRPr="007818E2">
        <w:t xml:space="preserve"> has been delivering in-demand services by further streamlining the contact channels with SHFE; offering seamless and fully integrated member, industry, and market services; and holding </w:t>
      </w:r>
      <w:r w:rsidR="00C47D08" w:rsidRPr="007818E2">
        <w:t xml:space="preserve">domestic and overseas </w:t>
      </w:r>
      <w:r w:rsidRPr="007818E2">
        <w:t xml:space="preserve">market events based on optimized collaboration arrangements. </w:t>
      </w:r>
    </w:p>
    <w:p w14:paraId="71732FB0" w14:textId="322C77B2" w:rsidR="00B300F9" w:rsidRPr="007818E2" w:rsidRDefault="000200D1" w:rsidP="004C3128">
      <w:r w:rsidRPr="007818E2">
        <w:rPr>
          <w:b/>
        </w:rPr>
        <w:t xml:space="preserve">The </w:t>
      </w:r>
      <w:r w:rsidR="009F67EF" w:rsidRPr="009F67EF">
        <w:rPr>
          <w:b/>
        </w:rPr>
        <w:t>SHFE</w:t>
      </w:r>
      <w:r w:rsidR="009F67EF">
        <w:rPr>
          <w:b/>
        </w:rPr>
        <w:t xml:space="preserve"> </w:t>
      </w:r>
      <w:r w:rsidR="00CC195A">
        <w:rPr>
          <w:b/>
        </w:rPr>
        <w:t>“</w:t>
      </w:r>
      <w:r w:rsidRPr="007818E2">
        <w:rPr>
          <w:b/>
        </w:rPr>
        <w:t>Business Support Initiative</w:t>
      </w:r>
      <w:r w:rsidR="00CC195A">
        <w:rPr>
          <w:b/>
        </w:rPr>
        <w:t>”</w:t>
      </w:r>
      <w:r w:rsidRPr="007818E2">
        <w:t xml:space="preserve"> </w:t>
      </w:r>
      <w:r w:rsidR="00B300F9" w:rsidRPr="007818E2">
        <w:t>is a program that helps</w:t>
      </w:r>
      <w:r w:rsidRPr="007818E2">
        <w:t xml:space="preserve"> </w:t>
      </w:r>
      <w:r w:rsidR="00CF1A68" w:rsidRPr="007818E2">
        <w:t>industrial</w:t>
      </w:r>
      <w:r w:rsidRPr="007818E2">
        <w:t xml:space="preserve"> clients grow</w:t>
      </w:r>
      <w:r w:rsidR="00B300F9" w:rsidRPr="007818E2">
        <w:t xml:space="preserve">. </w:t>
      </w:r>
      <w:r w:rsidR="00454280" w:rsidRPr="007818E2">
        <w:t>The program establishes a complete industry service system, including market-oriented</w:t>
      </w:r>
      <w:r w:rsidR="00B300F9" w:rsidRPr="007818E2">
        <w:t xml:space="preserve"> </w:t>
      </w:r>
      <w:r w:rsidR="00B300F9" w:rsidRPr="00FF432B">
        <w:t>surveys</w:t>
      </w:r>
      <w:r w:rsidR="00B300F9" w:rsidRPr="007818E2">
        <w:t xml:space="preserve">, </w:t>
      </w:r>
      <w:r w:rsidR="00387C10" w:rsidRPr="007818E2">
        <w:t>improving mechanisms</w:t>
      </w:r>
      <w:r w:rsidR="00B300F9" w:rsidRPr="007818E2">
        <w:t>, and supporting services that complement each other,</w:t>
      </w:r>
      <w:r w:rsidR="00454280" w:rsidRPr="007818E2">
        <w:t xml:space="preserve"> with the aim to </w:t>
      </w:r>
      <w:r w:rsidR="00CF3D8C" w:rsidRPr="00FF432B">
        <w:t>support</w:t>
      </w:r>
      <w:r w:rsidR="00B300F9" w:rsidRPr="00FF432B">
        <w:t xml:space="preserve"> the high-quality development of SHFE’s products.</w:t>
      </w:r>
    </w:p>
    <w:p w14:paraId="76ABF854" w14:textId="4774D637" w:rsidR="00D11DC0" w:rsidRPr="007818E2" w:rsidRDefault="00D11DC0" w:rsidP="004C3128">
      <w:r w:rsidRPr="007818E2">
        <w:rPr>
          <w:b/>
        </w:rPr>
        <w:t xml:space="preserve">The SHFE </w:t>
      </w:r>
      <w:r w:rsidR="00E6438E" w:rsidRPr="007818E2">
        <w:rPr>
          <w:b/>
        </w:rPr>
        <w:t xml:space="preserve">Education </w:t>
      </w:r>
      <w:r w:rsidRPr="007818E2">
        <w:t>organizes improvement courses for members’ employees, educational events for industr</w:t>
      </w:r>
      <w:r w:rsidR="000E25CB" w:rsidRPr="007818E2">
        <w:t>ial enterprises</w:t>
      </w:r>
      <w:r w:rsidRPr="007818E2">
        <w:t xml:space="preserve">, as well as </w:t>
      </w:r>
      <w:r w:rsidR="001F1D58" w:rsidRPr="007818E2">
        <w:t xml:space="preserve">monthly commodity webinars on both domestic and overseas markets, regular compliance awareness </w:t>
      </w:r>
      <w:r w:rsidR="008A020C" w:rsidRPr="007818E2">
        <w:t>campaigns</w:t>
      </w:r>
      <w:r w:rsidR="001F1D58" w:rsidRPr="007818E2">
        <w:t xml:space="preserve">, and </w:t>
      </w:r>
      <w:r w:rsidR="008C12E3" w:rsidRPr="007818E2">
        <w:t>various</w:t>
      </w:r>
      <w:r w:rsidR="001F1D58" w:rsidRPr="007818E2">
        <w:t xml:space="preserve"> online contents for </w:t>
      </w:r>
      <w:r w:rsidR="00176A29" w:rsidRPr="007818E2">
        <w:t>SHFE’s</w:t>
      </w:r>
      <w:r w:rsidR="001F1D58" w:rsidRPr="007818E2">
        <w:t xml:space="preserve"> </w:t>
      </w:r>
      <w:r w:rsidR="005443F0" w:rsidRPr="00FF432B">
        <w:t>I</w:t>
      </w:r>
      <w:r w:rsidR="001F1D58" w:rsidRPr="00FF432B">
        <w:t xml:space="preserve">nvestor </w:t>
      </w:r>
      <w:r w:rsidR="005443F0" w:rsidRPr="00FF432B">
        <w:t>E</w:t>
      </w:r>
      <w:r w:rsidR="001F1D58" w:rsidRPr="00FF432B">
        <w:t xml:space="preserve">ducation </w:t>
      </w:r>
      <w:r w:rsidR="005443F0" w:rsidRPr="00FF432B">
        <w:t>C</w:t>
      </w:r>
      <w:r w:rsidR="001F1D58" w:rsidRPr="00FF432B">
        <w:t>enter</w:t>
      </w:r>
      <w:r w:rsidR="001F1D58" w:rsidRPr="007818E2">
        <w:t xml:space="preserve">. </w:t>
      </w:r>
      <w:r w:rsidR="008C12E3" w:rsidRPr="007818E2">
        <w:t>Together</w:t>
      </w:r>
      <w:r w:rsidR="00402243" w:rsidRPr="007818E2">
        <w:t>, they provide coverage of all knowledge levels—both professionals and the general public</w:t>
      </w:r>
      <w:r w:rsidR="00CD21C7" w:rsidRPr="007818E2">
        <w:t xml:space="preserve">. Combining with market activities, SHFE has expanded the breadth and depth of SHFE </w:t>
      </w:r>
      <w:r w:rsidR="003D462C" w:rsidRPr="007818E2">
        <w:t xml:space="preserve">Education </w:t>
      </w:r>
      <w:r w:rsidR="00CD21C7" w:rsidRPr="007818E2">
        <w:t xml:space="preserve">and </w:t>
      </w:r>
      <w:r w:rsidR="00BB7F5F" w:rsidRPr="007818E2">
        <w:t>enhanced the overall public image and understanding of the futures industry.</w:t>
      </w:r>
    </w:p>
    <w:p w14:paraId="06D57FE8" w14:textId="59DF9916" w:rsidR="00BC0F15" w:rsidRPr="007818E2" w:rsidRDefault="00BC0F15">
      <w:pPr>
        <w:snapToGrid/>
        <w:spacing w:afterLines="0" w:after="0"/>
      </w:pPr>
      <w:r w:rsidRPr="007818E2">
        <w:br w:type="page"/>
      </w:r>
    </w:p>
    <w:p w14:paraId="7200C64B" w14:textId="4F810C8A" w:rsidR="007A0D22" w:rsidRPr="007818E2" w:rsidRDefault="00BC0F15" w:rsidP="004B118C">
      <w:pPr>
        <w:pStyle w:val="1"/>
      </w:pPr>
      <w:r w:rsidRPr="007818E2">
        <w:lastRenderedPageBreak/>
        <w:t>Member and Market Services</w:t>
      </w:r>
    </w:p>
    <w:p w14:paraId="186A442E" w14:textId="0BCF19C6" w:rsidR="00BC0F15" w:rsidRPr="007818E2" w:rsidRDefault="00BC0F15" w:rsidP="00BC0F15">
      <w:pPr>
        <w:jc w:val="center"/>
      </w:pPr>
      <w:r w:rsidRPr="007818E2">
        <w:t>(“</w:t>
      </w:r>
      <w:r w:rsidRPr="007818E2">
        <w:rPr>
          <w:b/>
          <w:bCs/>
        </w:rPr>
        <w:t>Exchange-Member Joint Initiative</w:t>
      </w:r>
      <w:r w:rsidRPr="007818E2">
        <w:rPr>
          <w:bCs/>
        </w:rPr>
        <w:t>”</w:t>
      </w:r>
      <w:r w:rsidRPr="007818E2">
        <w:t>)</w:t>
      </w:r>
    </w:p>
    <w:p w14:paraId="1558A746" w14:textId="77777777" w:rsidR="00BC0F15" w:rsidRPr="007818E2" w:rsidRDefault="00BC0F15" w:rsidP="00BC0F15"/>
    <w:p w14:paraId="6E53DDE9" w14:textId="42DD7DC2" w:rsidR="00CC041C" w:rsidRPr="007818E2" w:rsidRDefault="005C2F64" w:rsidP="00BC0F15">
      <w:r w:rsidRPr="007818E2">
        <w:t>The Exchange-Member Joint Initiative works as a platform for m</w:t>
      </w:r>
      <w:r w:rsidR="004B6FA7" w:rsidRPr="007818E2">
        <w:t>ember and market services</w:t>
      </w:r>
      <w:r w:rsidRPr="007818E2">
        <w:t xml:space="preserve">. </w:t>
      </w:r>
      <w:r w:rsidR="00911EA0" w:rsidRPr="007818E2">
        <w:t xml:space="preserve">SHFE is constantly improving </w:t>
      </w:r>
      <w:r w:rsidR="002E7B44" w:rsidRPr="007818E2">
        <w:t>the</w:t>
      </w:r>
      <w:r w:rsidR="00911EA0" w:rsidRPr="007818E2">
        <w:t xml:space="preserve"> services </w:t>
      </w:r>
      <w:r w:rsidR="002E7B44" w:rsidRPr="007818E2">
        <w:t xml:space="preserve">most needed by members </w:t>
      </w:r>
      <w:r w:rsidR="00911EA0" w:rsidRPr="007818E2">
        <w:t>by</w:t>
      </w:r>
      <w:r w:rsidR="005D29DE" w:rsidRPr="007818E2">
        <w:t xml:space="preserve"> making it easier for members to </w:t>
      </w:r>
      <w:r w:rsidR="002E7B44" w:rsidRPr="007818E2">
        <w:t>reach</w:t>
      </w:r>
      <w:r w:rsidR="005D29DE" w:rsidRPr="007818E2">
        <w:t xml:space="preserve"> SHFE </w:t>
      </w:r>
      <w:r w:rsidR="009B334D" w:rsidRPr="007818E2">
        <w:t xml:space="preserve">both </w:t>
      </w:r>
      <w:r w:rsidR="005D29DE" w:rsidRPr="007818E2">
        <w:t xml:space="preserve">online and </w:t>
      </w:r>
      <w:r w:rsidR="00DC1C4D" w:rsidRPr="007818E2">
        <w:t>face-to-face</w:t>
      </w:r>
      <w:r w:rsidR="00CC041C" w:rsidRPr="007818E2">
        <w:t xml:space="preserve">; </w:t>
      </w:r>
      <w:r w:rsidR="004B118C" w:rsidRPr="007818E2">
        <w:t>improving the processes for comments and suggestions</w:t>
      </w:r>
      <w:r w:rsidR="00CC041C" w:rsidRPr="007818E2">
        <w:t>;</w:t>
      </w:r>
      <w:r w:rsidR="004B118C" w:rsidRPr="007818E2">
        <w:t xml:space="preserve"> </w:t>
      </w:r>
      <w:r w:rsidR="00CC041C" w:rsidRPr="007818E2">
        <w:t xml:space="preserve">offering seamless and fully integrated member, industry, and market services; and </w:t>
      </w:r>
      <w:r w:rsidR="00174ED0" w:rsidRPr="007818E2">
        <w:t>improving mechanisms on</w:t>
      </w:r>
      <w:r w:rsidR="00911EA0" w:rsidRPr="007818E2">
        <w:t xml:space="preserve"> holding </w:t>
      </w:r>
      <w:r w:rsidR="00174ED0" w:rsidRPr="007818E2">
        <w:t xml:space="preserve">domestic and overseas </w:t>
      </w:r>
      <w:r w:rsidR="00911EA0" w:rsidRPr="007818E2">
        <w:t xml:space="preserve">market events based on optimized collaboration arrangements. </w:t>
      </w:r>
    </w:p>
    <w:p w14:paraId="2D6EE392" w14:textId="27E264C2" w:rsidR="004B118C" w:rsidRPr="007818E2" w:rsidRDefault="004B118C" w:rsidP="00A06E08">
      <w:pPr>
        <w:pStyle w:val="2"/>
      </w:pPr>
      <w:r w:rsidRPr="007818E2">
        <w:t>I.</w:t>
      </w:r>
      <w:r w:rsidRPr="007818E2">
        <w:tab/>
        <w:t>Contact Channels</w:t>
      </w:r>
    </w:p>
    <w:p w14:paraId="4F923510" w14:textId="2E7A9ADC" w:rsidR="004B118C" w:rsidRPr="007818E2" w:rsidRDefault="004B118C" w:rsidP="00BC0F15">
      <w:r w:rsidRPr="007818E2">
        <w:rPr>
          <w:b/>
          <w:bCs/>
        </w:rPr>
        <w:t>Overview</w:t>
      </w:r>
      <w:r w:rsidR="00874D44" w:rsidRPr="007818E2">
        <w:t>.</w:t>
      </w:r>
      <w:r w:rsidRPr="007818E2">
        <w:t xml:space="preserve"> </w:t>
      </w:r>
      <w:r w:rsidR="00AB45E4" w:rsidRPr="007818E2">
        <w:t xml:space="preserve">SHFE has been expanding and improving its online contact channels to </w:t>
      </w:r>
      <w:r w:rsidR="00D35D7F" w:rsidRPr="007818E2">
        <w:t xml:space="preserve">be more accessible and </w:t>
      </w:r>
      <w:r w:rsidR="00874D44" w:rsidRPr="007818E2">
        <w:t xml:space="preserve">to </w:t>
      </w:r>
      <w:r w:rsidR="00D35D7F" w:rsidRPr="007818E2">
        <w:t xml:space="preserve">ensure </w:t>
      </w:r>
      <w:r w:rsidR="0055296D" w:rsidRPr="007818E2">
        <w:t xml:space="preserve">the </w:t>
      </w:r>
      <w:r w:rsidR="008637AD" w:rsidRPr="007818E2">
        <w:t xml:space="preserve">effective delivery of </w:t>
      </w:r>
      <w:r w:rsidR="00D35D7F" w:rsidRPr="007818E2">
        <w:t>member and market services</w:t>
      </w:r>
      <w:r w:rsidR="00AB45E4" w:rsidRPr="007818E2">
        <w:t>.</w:t>
      </w:r>
      <w:r w:rsidR="00D35D7F" w:rsidRPr="007818E2">
        <w:t xml:space="preserve"> </w:t>
      </w:r>
      <w:r w:rsidR="005A5A6D" w:rsidRPr="007818E2">
        <w:t xml:space="preserve">It is also offering </w:t>
      </w:r>
      <w:r w:rsidR="00F55DBA" w:rsidRPr="007818E2">
        <w:t xml:space="preserve">members </w:t>
      </w:r>
      <w:r w:rsidR="005A5A6D" w:rsidRPr="007818E2">
        <w:t>more and more face-to-face opportunities</w:t>
      </w:r>
      <w:r w:rsidR="00F55DBA" w:rsidRPr="007818E2">
        <w:t xml:space="preserve"> by facilitating visits and organizing on-site surveys and forums</w:t>
      </w:r>
      <w:r w:rsidR="00957CEF" w:rsidRPr="007818E2">
        <w:t>, during which SHFE discusses its p</w:t>
      </w:r>
      <w:r w:rsidR="00874D44" w:rsidRPr="007818E2">
        <w:t>riorities</w:t>
      </w:r>
      <w:r w:rsidR="00957CEF" w:rsidRPr="007818E2">
        <w:t xml:space="preserve"> and international business plan,</w:t>
      </w:r>
      <w:r w:rsidR="00874D44" w:rsidRPr="007818E2">
        <w:t xml:space="preserve"> market trends, and topics of interest to members.</w:t>
      </w:r>
    </w:p>
    <w:p w14:paraId="7A664ACF" w14:textId="77777777" w:rsidR="00874D44" w:rsidRPr="007818E2" w:rsidRDefault="004B118C" w:rsidP="00BC0F15">
      <w:r w:rsidRPr="007818E2">
        <w:rPr>
          <w:b/>
          <w:bCs/>
        </w:rPr>
        <w:t>Classification</w:t>
      </w:r>
      <w:r w:rsidR="00874D44" w:rsidRPr="007818E2">
        <w:t>.</w:t>
      </w:r>
    </w:p>
    <w:p w14:paraId="72BA89D3" w14:textId="27CED360" w:rsidR="00FC73C6" w:rsidRPr="007818E2" w:rsidRDefault="00874D44" w:rsidP="00A056BA">
      <w:pPr>
        <w:adjustRightInd w:val="0"/>
        <w:spacing w:afterLines="50" w:after="120" w:line="276" w:lineRule="auto"/>
        <w:rPr>
          <w:rFonts w:cs="Times New Roman"/>
        </w:rPr>
      </w:pPr>
      <w:r w:rsidRPr="007818E2">
        <w:rPr>
          <w:b/>
          <w:bCs/>
        </w:rPr>
        <w:t>1. Online channels</w:t>
      </w:r>
    </w:p>
    <w:p w14:paraId="5FE0AA3D" w14:textId="3D06DC15" w:rsidR="008E3BE6" w:rsidRPr="007818E2" w:rsidRDefault="00993471" w:rsidP="00A056BA">
      <w:pPr>
        <w:pStyle w:val="a7"/>
        <w:numPr>
          <w:ilvl w:val="0"/>
          <w:numId w:val="1"/>
        </w:numPr>
        <w:adjustRightInd w:val="0"/>
        <w:spacing w:afterLines="50" w:after="120" w:line="276" w:lineRule="auto"/>
        <w:contextualSpacing w:val="0"/>
        <w:rPr>
          <w:rFonts w:cs="Times New Roman"/>
        </w:rPr>
      </w:pPr>
      <w:r w:rsidRPr="007818E2">
        <w:rPr>
          <w:rFonts w:cs="Times New Roman"/>
        </w:rPr>
        <w:t xml:space="preserve">SHFE </w:t>
      </w:r>
      <w:r w:rsidR="00986961" w:rsidRPr="007818E2">
        <w:rPr>
          <w:rFonts w:cs="Times New Roman"/>
        </w:rPr>
        <w:t>releases</w:t>
      </w:r>
      <w:r w:rsidRPr="007818E2">
        <w:rPr>
          <w:rFonts w:cs="Times New Roman"/>
        </w:rPr>
        <w:t xml:space="preserve"> important information and arrangements through its </w:t>
      </w:r>
      <w:r w:rsidR="008E3BE6" w:rsidRPr="007818E2">
        <w:rPr>
          <w:rFonts w:cs="Times New Roman"/>
        </w:rPr>
        <w:t>official website</w:t>
      </w:r>
      <w:r w:rsidRPr="007818E2">
        <w:rPr>
          <w:rFonts w:cs="Times New Roman"/>
        </w:rPr>
        <w:t xml:space="preserve">s and </w:t>
      </w:r>
      <w:r w:rsidR="008E3BE6" w:rsidRPr="007818E2">
        <w:rPr>
          <w:rFonts w:cs="Times New Roman"/>
        </w:rPr>
        <w:t>Member Service System</w:t>
      </w:r>
      <w:r w:rsidRPr="007818E2">
        <w:rPr>
          <w:rFonts w:cs="Times New Roman"/>
        </w:rPr>
        <w:t>s</w:t>
      </w:r>
      <w:r w:rsidR="008E3BE6" w:rsidRPr="007818E2">
        <w:rPr>
          <w:rFonts w:cs="Times New Roman"/>
        </w:rPr>
        <w:t xml:space="preserve"> (MSS).</w:t>
      </w:r>
    </w:p>
    <w:p w14:paraId="38BC8236" w14:textId="6CF37F25" w:rsidR="00993471" w:rsidRPr="007818E2" w:rsidRDefault="00993471" w:rsidP="00A056BA">
      <w:pPr>
        <w:pStyle w:val="a7"/>
        <w:numPr>
          <w:ilvl w:val="0"/>
          <w:numId w:val="1"/>
        </w:numPr>
        <w:adjustRightInd w:val="0"/>
        <w:spacing w:afterLines="50" w:after="120" w:line="276" w:lineRule="auto"/>
        <w:contextualSpacing w:val="0"/>
        <w:rPr>
          <w:rFonts w:cs="Times New Roman"/>
        </w:rPr>
      </w:pPr>
      <w:r w:rsidRPr="007818E2">
        <w:rPr>
          <w:rFonts w:cs="Times New Roman"/>
        </w:rPr>
        <w:t xml:space="preserve">The </w:t>
      </w:r>
      <w:r w:rsidR="008E3BE6" w:rsidRPr="007818E2">
        <w:rPr>
          <w:rFonts w:cs="Times New Roman"/>
        </w:rPr>
        <w:t xml:space="preserve">MSS </w:t>
      </w:r>
      <w:r w:rsidRPr="007818E2">
        <w:rPr>
          <w:rFonts w:cs="Times New Roman"/>
        </w:rPr>
        <w:t xml:space="preserve">has a dedicated section </w:t>
      </w:r>
      <w:r w:rsidR="00A056BA" w:rsidRPr="007818E2">
        <w:rPr>
          <w:rFonts w:cs="Times New Roman"/>
        </w:rPr>
        <w:t xml:space="preserve">that lists </w:t>
      </w:r>
      <w:r w:rsidRPr="007818E2">
        <w:rPr>
          <w:rFonts w:cs="Times New Roman"/>
        </w:rPr>
        <w:t xml:space="preserve">the contact persons and information of </w:t>
      </w:r>
      <w:r w:rsidR="00A056BA" w:rsidRPr="007818E2">
        <w:rPr>
          <w:rFonts w:cs="Times New Roman"/>
        </w:rPr>
        <w:t xml:space="preserve">various </w:t>
      </w:r>
      <w:r w:rsidRPr="007818E2">
        <w:rPr>
          <w:rFonts w:cs="Times New Roman"/>
        </w:rPr>
        <w:t>SHFE departments</w:t>
      </w:r>
      <w:r w:rsidR="00A056BA" w:rsidRPr="007818E2">
        <w:rPr>
          <w:rFonts w:cs="Times New Roman"/>
        </w:rPr>
        <w:t xml:space="preserve"> </w:t>
      </w:r>
      <w:r w:rsidR="006C230D" w:rsidRPr="007818E2">
        <w:rPr>
          <w:rFonts w:cs="Times New Roman"/>
        </w:rPr>
        <w:t xml:space="preserve">for </w:t>
      </w:r>
      <w:r w:rsidR="00A056BA" w:rsidRPr="007818E2">
        <w:rPr>
          <w:rFonts w:cs="Times New Roman"/>
        </w:rPr>
        <w:t>answer</w:t>
      </w:r>
      <w:r w:rsidR="006C230D" w:rsidRPr="007818E2">
        <w:rPr>
          <w:rFonts w:cs="Times New Roman"/>
        </w:rPr>
        <w:t>ing</w:t>
      </w:r>
      <w:r w:rsidR="00A056BA" w:rsidRPr="007818E2">
        <w:rPr>
          <w:rFonts w:cs="Times New Roman"/>
        </w:rPr>
        <w:t xml:space="preserve"> </w:t>
      </w:r>
      <w:r w:rsidR="00A927A3" w:rsidRPr="007818E2">
        <w:rPr>
          <w:rFonts w:cs="Times New Roman"/>
        </w:rPr>
        <w:t>the</w:t>
      </w:r>
      <w:r w:rsidR="00A056BA" w:rsidRPr="007818E2">
        <w:rPr>
          <w:rFonts w:cs="Times New Roman"/>
        </w:rPr>
        <w:t xml:space="preserve"> </w:t>
      </w:r>
      <w:r w:rsidR="00FA5AB9" w:rsidRPr="007818E2">
        <w:rPr>
          <w:rFonts w:cs="Times New Roman"/>
        </w:rPr>
        <w:t>business enquiries</w:t>
      </w:r>
      <w:r w:rsidR="00A927A3" w:rsidRPr="007818E2">
        <w:rPr>
          <w:rFonts w:cs="Times New Roman"/>
        </w:rPr>
        <w:t xml:space="preserve"> of members</w:t>
      </w:r>
      <w:r w:rsidR="00A056BA" w:rsidRPr="007818E2">
        <w:rPr>
          <w:rFonts w:cs="Times New Roman"/>
        </w:rPr>
        <w:t xml:space="preserve">. </w:t>
      </w:r>
    </w:p>
    <w:p w14:paraId="320441E5" w14:textId="684AC81B" w:rsidR="008E3BE6" w:rsidRPr="007818E2" w:rsidRDefault="009668C1" w:rsidP="00A056BA">
      <w:pPr>
        <w:pStyle w:val="a7"/>
        <w:numPr>
          <w:ilvl w:val="0"/>
          <w:numId w:val="1"/>
        </w:numPr>
        <w:adjustRightInd w:val="0"/>
        <w:spacing w:afterLines="50" w:after="120" w:line="276" w:lineRule="auto"/>
        <w:contextualSpacing w:val="0"/>
        <w:rPr>
          <w:rFonts w:cs="Times New Roman"/>
        </w:rPr>
      </w:pPr>
      <w:r w:rsidRPr="007818E2">
        <w:rPr>
          <w:rFonts w:cs="Times New Roman"/>
        </w:rPr>
        <w:t xml:space="preserve">The </w:t>
      </w:r>
      <w:r w:rsidR="008E3BE6" w:rsidRPr="007818E2">
        <w:rPr>
          <w:rFonts w:cs="Times New Roman"/>
        </w:rPr>
        <w:t xml:space="preserve">Market Service Center (MSC) </w:t>
      </w:r>
      <w:r w:rsidR="009C373A" w:rsidRPr="007818E2">
        <w:rPr>
          <w:rFonts w:cs="Times New Roman"/>
        </w:rPr>
        <w:t>can be accessed at all times</w:t>
      </w:r>
      <w:r w:rsidR="008E3BE6" w:rsidRPr="007818E2">
        <w:rPr>
          <w:rFonts w:cs="Times New Roman"/>
        </w:rPr>
        <w:t>.</w:t>
      </w:r>
    </w:p>
    <w:p w14:paraId="7A442FD3" w14:textId="45CAC6C4" w:rsidR="008E3BE6" w:rsidRPr="007818E2" w:rsidRDefault="00D011EF" w:rsidP="00A056BA">
      <w:pPr>
        <w:pStyle w:val="a7"/>
        <w:numPr>
          <w:ilvl w:val="0"/>
          <w:numId w:val="1"/>
        </w:numPr>
        <w:adjustRightInd w:val="0"/>
        <w:spacing w:afterLines="50" w:after="120" w:line="276" w:lineRule="auto"/>
        <w:contextualSpacing w:val="0"/>
        <w:rPr>
          <w:rFonts w:cs="Times New Roman"/>
        </w:rPr>
      </w:pPr>
      <w:r w:rsidRPr="007818E2">
        <w:rPr>
          <w:rFonts w:cs="Times New Roman"/>
        </w:rPr>
        <w:t xml:space="preserve">SHFE is </w:t>
      </w:r>
      <w:r w:rsidR="000B38FC" w:rsidRPr="007818E2">
        <w:rPr>
          <w:rFonts w:cs="Times New Roman"/>
        </w:rPr>
        <w:t>working on cultivating</w:t>
      </w:r>
      <w:r w:rsidR="003C37F6" w:rsidRPr="007818E2">
        <w:rPr>
          <w:rFonts w:cs="Times New Roman"/>
        </w:rPr>
        <w:t xml:space="preserve"> sophisticated</w:t>
      </w:r>
      <w:r w:rsidR="008232A0" w:rsidRPr="007818E2">
        <w:rPr>
          <w:rFonts w:cs="Times New Roman"/>
        </w:rPr>
        <w:t xml:space="preserve"> and</w:t>
      </w:r>
      <w:r w:rsidR="003C37F6" w:rsidRPr="007818E2">
        <w:rPr>
          <w:rFonts w:cs="Times New Roman"/>
        </w:rPr>
        <w:t xml:space="preserve"> rational investors</w:t>
      </w:r>
      <w:r w:rsidR="008232A0" w:rsidRPr="007818E2">
        <w:rPr>
          <w:rFonts w:cs="Times New Roman"/>
        </w:rPr>
        <w:t>,</w:t>
      </w:r>
      <w:r w:rsidR="00F346F1" w:rsidRPr="007818E2">
        <w:rPr>
          <w:rFonts w:cs="Times New Roman"/>
        </w:rPr>
        <w:t xml:space="preserve"> and expand</w:t>
      </w:r>
      <w:r w:rsidR="008232A0" w:rsidRPr="007818E2">
        <w:rPr>
          <w:rFonts w:cs="Times New Roman"/>
        </w:rPr>
        <w:t>ing</w:t>
      </w:r>
      <w:r w:rsidR="00F346F1" w:rsidRPr="007818E2">
        <w:rPr>
          <w:rFonts w:cs="Times New Roman"/>
        </w:rPr>
        <w:t xml:space="preserve"> the array of web-based and mobile investor education channels</w:t>
      </w:r>
      <w:r w:rsidR="00DE5545" w:rsidRPr="007818E2">
        <w:rPr>
          <w:rFonts w:cs="Times New Roman"/>
        </w:rPr>
        <w:t>.</w:t>
      </w:r>
    </w:p>
    <w:p w14:paraId="6860C388" w14:textId="08922727" w:rsidR="008E3BE6" w:rsidRPr="007818E2" w:rsidRDefault="00C03BA7" w:rsidP="00A056BA">
      <w:pPr>
        <w:pStyle w:val="a7"/>
        <w:numPr>
          <w:ilvl w:val="0"/>
          <w:numId w:val="1"/>
        </w:numPr>
        <w:adjustRightInd w:val="0"/>
        <w:spacing w:afterLines="50" w:after="120" w:line="276" w:lineRule="auto"/>
        <w:contextualSpacing w:val="0"/>
        <w:rPr>
          <w:rFonts w:cs="Times New Roman"/>
        </w:rPr>
      </w:pPr>
      <w:r w:rsidRPr="007818E2">
        <w:rPr>
          <w:rFonts w:cs="Times New Roman"/>
        </w:rPr>
        <w:t xml:space="preserve">SHFE’s </w:t>
      </w:r>
      <w:r w:rsidR="008E3BE6" w:rsidRPr="007818E2">
        <w:rPr>
          <w:rFonts w:cs="Times New Roman"/>
        </w:rPr>
        <w:t xml:space="preserve">WeChat </w:t>
      </w:r>
      <w:r w:rsidR="00D85D92" w:rsidRPr="007818E2">
        <w:rPr>
          <w:rFonts w:cs="Times New Roman"/>
        </w:rPr>
        <w:t>account and</w:t>
      </w:r>
      <w:r w:rsidR="008E3BE6" w:rsidRPr="007818E2">
        <w:rPr>
          <w:rFonts w:cs="Times New Roman"/>
        </w:rPr>
        <w:t xml:space="preserve"> video </w:t>
      </w:r>
      <w:r w:rsidR="00DE5545" w:rsidRPr="007818E2">
        <w:rPr>
          <w:rFonts w:cs="Times New Roman"/>
        </w:rPr>
        <w:t>channel</w:t>
      </w:r>
      <w:r w:rsidR="008E3BE6" w:rsidRPr="007818E2">
        <w:rPr>
          <w:rFonts w:cs="Times New Roman"/>
        </w:rPr>
        <w:t>, Weibo</w:t>
      </w:r>
      <w:r w:rsidR="006313A4" w:rsidRPr="007818E2">
        <w:rPr>
          <w:rFonts w:cs="Times New Roman"/>
        </w:rPr>
        <w:t xml:space="preserve"> </w:t>
      </w:r>
      <w:r w:rsidR="00D85D92" w:rsidRPr="007818E2">
        <w:rPr>
          <w:rFonts w:cs="Times New Roman"/>
        </w:rPr>
        <w:t>account</w:t>
      </w:r>
      <w:r w:rsidR="008E3BE6" w:rsidRPr="007818E2">
        <w:rPr>
          <w:rFonts w:cs="Times New Roman"/>
        </w:rPr>
        <w:t xml:space="preserve">, and other </w:t>
      </w:r>
      <w:r w:rsidR="003254CE" w:rsidRPr="007818E2">
        <w:rPr>
          <w:rFonts w:cs="Times New Roman"/>
        </w:rPr>
        <w:t xml:space="preserve">social </w:t>
      </w:r>
      <w:r w:rsidR="008E3BE6" w:rsidRPr="007818E2">
        <w:rPr>
          <w:rFonts w:cs="Times New Roman"/>
        </w:rPr>
        <w:t xml:space="preserve">media </w:t>
      </w:r>
      <w:r w:rsidR="003A0D53" w:rsidRPr="007818E2">
        <w:rPr>
          <w:rFonts w:cs="Times New Roman"/>
        </w:rPr>
        <w:t>presence</w:t>
      </w:r>
      <w:r w:rsidR="008E3BE6" w:rsidRPr="007818E2">
        <w:rPr>
          <w:rFonts w:cs="Times New Roman"/>
        </w:rPr>
        <w:t xml:space="preserve"> serve as </w:t>
      </w:r>
      <w:r w:rsidR="003A0D53" w:rsidRPr="007818E2">
        <w:rPr>
          <w:rFonts w:cs="Times New Roman"/>
        </w:rPr>
        <w:t xml:space="preserve">complementary </w:t>
      </w:r>
      <w:r w:rsidR="008E3BE6" w:rsidRPr="007818E2">
        <w:rPr>
          <w:rFonts w:cs="Times New Roman"/>
        </w:rPr>
        <w:t>platforms for investor education</w:t>
      </w:r>
      <w:r w:rsidR="003A0D53" w:rsidRPr="007818E2">
        <w:rPr>
          <w:rFonts w:cs="Times New Roman"/>
        </w:rPr>
        <w:t xml:space="preserve">, </w:t>
      </w:r>
      <w:r w:rsidR="008E3BE6" w:rsidRPr="007818E2">
        <w:rPr>
          <w:rFonts w:cs="Times New Roman"/>
        </w:rPr>
        <w:t>protection</w:t>
      </w:r>
      <w:r w:rsidR="003A0D53" w:rsidRPr="007818E2">
        <w:rPr>
          <w:rFonts w:cs="Times New Roman"/>
        </w:rPr>
        <w:t>, and engagement</w:t>
      </w:r>
      <w:r w:rsidR="008E3BE6" w:rsidRPr="007818E2">
        <w:rPr>
          <w:rFonts w:cs="Times New Roman"/>
        </w:rPr>
        <w:t>.</w:t>
      </w:r>
    </w:p>
    <w:p w14:paraId="177A26C6" w14:textId="3B6F068F" w:rsidR="00874D44" w:rsidRPr="007818E2" w:rsidRDefault="00C03BA7" w:rsidP="00FC73C6">
      <w:pPr>
        <w:pStyle w:val="a7"/>
        <w:numPr>
          <w:ilvl w:val="0"/>
          <w:numId w:val="1"/>
        </w:numPr>
        <w:adjustRightInd w:val="0"/>
        <w:spacing w:line="276" w:lineRule="auto"/>
        <w:rPr>
          <w:rFonts w:cs="Times New Roman"/>
        </w:rPr>
      </w:pPr>
      <w:r w:rsidRPr="007818E2">
        <w:rPr>
          <w:rFonts w:cs="Times New Roman"/>
        </w:rPr>
        <w:t>SHFE</w:t>
      </w:r>
      <w:r w:rsidR="008E3BE6" w:rsidRPr="007818E2">
        <w:rPr>
          <w:rFonts w:cs="Times New Roman"/>
        </w:rPr>
        <w:t xml:space="preserve"> also sets up WeChat groups for the contacts and </w:t>
      </w:r>
      <w:r w:rsidR="0061023F" w:rsidRPr="007818E2">
        <w:rPr>
          <w:rFonts w:cs="Times New Roman"/>
        </w:rPr>
        <w:t>managers</w:t>
      </w:r>
      <w:r w:rsidR="008E3BE6" w:rsidRPr="007818E2">
        <w:rPr>
          <w:rFonts w:cs="Times New Roman"/>
        </w:rPr>
        <w:t xml:space="preserve"> of futures companies</w:t>
      </w:r>
      <w:r w:rsidR="000B6914" w:rsidRPr="007818E2">
        <w:rPr>
          <w:rFonts w:cs="Times New Roman"/>
        </w:rPr>
        <w:t xml:space="preserve"> as well as </w:t>
      </w:r>
      <w:proofErr w:type="spellStart"/>
      <w:r w:rsidR="008E3BE6" w:rsidRPr="007818E2">
        <w:rPr>
          <w:rFonts w:cs="Times New Roman"/>
        </w:rPr>
        <w:t>Feishu</w:t>
      </w:r>
      <w:proofErr w:type="spellEnd"/>
      <w:r w:rsidR="008E3BE6" w:rsidRPr="007818E2">
        <w:rPr>
          <w:rFonts w:cs="Times New Roman"/>
        </w:rPr>
        <w:t xml:space="preserve"> and QQ groups as </w:t>
      </w:r>
      <w:r w:rsidR="00E541A5" w:rsidRPr="007818E2">
        <w:rPr>
          <w:rFonts w:cs="Times New Roman"/>
        </w:rPr>
        <w:t>needed</w:t>
      </w:r>
      <w:r w:rsidR="008E3BE6" w:rsidRPr="007818E2">
        <w:rPr>
          <w:rFonts w:cs="Times New Roman"/>
        </w:rPr>
        <w:t xml:space="preserve">, to simplify </w:t>
      </w:r>
      <w:r w:rsidR="00253452" w:rsidRPr="007818E2">
        <w:rPr>
          <w:rFonts w:cs="Times New Roman"/>
        </w:rPr>
        <w:t xml:space="preserve">the </w:t>
      </w:r>
      <w:r w:rsidR="008E3BE6" w:rsidRPr="007818E2">
        <w:rPr>
          <w:rFonts w:cs="Times New Roman"/>
        </w:rPr>
        <w:t xml:space="preserve">discussion </w:t>
      </w:r>
      <w:r w:rsidR="00253452" w:rsidRPr="007818E2">
        <w:rPr>
          <w:rFonts w:cs="Times New Roman"/>
        </w:rPr>
        <w:t xml:space="preserve">of </w:t>
      </w:r>
      <w:r w:rsidR="00292755" w:rsidRPr="007818E2">
        <w:rPr>
          <w:rFonts w:cs="Times New Roman"/>
        </w:rPr>
        <w:t>member- and market-related matters</w:t>
      </w:r>
      <w:r w:rsidR="008E3BE6" w:rsidRPr="007818E2">
        <w:rPr>
          <w:rFonts w:cs="Times New Roman"/>
        </w:rPr>
        <w:t>.</w:t>
      </w:r>
    </w:p>
    <w:p w14:paraId="3EE08ECB" w14:textId="0F382399" w:rsidR="00874D44" w:rsidRPr="007818E2" w:rsidRDefault="00874D44" w:rsidP="006B2E95">
      <w:pPr>
        <w:spacing w:afterLines="50" w:after="120"/>
      </w:pPr>
      <w:r w:rsidRPr="007818E2">
        <w:rPr>
          <w:b/>
          <w:bCs/>
        </w:rPr>
        <w:t xml:space="preserve">2. </w:t>
      </w:r>
      <w:r w:rsidR="00550788" w:rsidRPr="00FF432B">
        <w:rPr>
          <w:b/>
          <w:bCs/>
        </w:rPr>
        <w:t>Face</w:t>
      </w:r>
      <w:r w:rsidR="00550788" w:rsidRPr="007818E2">
        <w:rPr>
          <w:b/>
          <w:bCs/>
        </w:rPr>
        <w:t>-to-face</w:t>
      </w:r>
      <w:r w:rsidRPr="007818E2">
        <w:rPr>
          <w:b/>
          <w:bCs/>
        </w:rPr>
        <w:t xml:space="preserve"> meetings</w:t>
      </w:r>
    </w:p>
    <w:p w14:paraId="373AB8DE" w14:textId="70A0A5E2" w:rsidR="004B118C" w:rsidRPr="007818E2" w:rsidRDefault="00C03BA7" w:rsidP="006B2E95">
      <w:pPr>
        <w:pStyle w:val="a7"/>
        <w:numPr>
          <w:ilvl w:val="0"/>
          <w:numId w:val="2"/>
        </w:numPr>
        <w:spacing w:afterLines="50" w:after="120"/>
        <w:contextualSpacing w:val="0"/>
      </w:pPr>
      <w:r w:rsidRPr="007818E2">
        <w:rPr>
          <w:b/>
          <w:bCs/>
        </w:rPr>
        <w:t>Receiving visits</w:t>
      </w:r>
      <w:r w:rsidRPr="007818E2">
        <w:t>.</w:t>
      </w:r>
      <w:r w:rsidR="0075474D" w:rsidRPr="007818E2">
        <w:t xml:space="preserve"> SHFE’s Member Management Department</w:t>
      </w:r>
      <w:r w:rsidR="008466C3" w:rsidRPr="007818E2">
        <w:t xml:space="preserve"> is responsible for the coordination of incoming visits</w:t>
      </w:r>
      <w:r w:rsidR="0075474D" w:rsidRPr="007818E2">
        <w:t xml:space="preserve">. Members who intend to make a visit can send </w:t>
      </w:r>
      <w:r w:rsidR="00DC2681" w:rsidRPr="007818E2">
        <w:t>the</w:t>
      </w:r>
      <w:r w:rsidR="00054C51" w:rsidRPr="007818E2">
        <w:t xml:space="preserve"> </w:t>
      </w:r>
      <w:r w:rsidR="0075474D" w:rsidRPr="007818E2">
        <w:t xml:space="preserve">request to the MSC email </w:t>
      </w:r>
      <w:r w:rsidR="009261E2" w:rsidRPr="007818E2">
        <w:t xml:space="preserve">address </w:t>
      </w:r>
      <w:r w:rsidR="0075474D" w:rsidRPr="007818E2">
        <w:t xml:space="preserve">or SHFE’s </w:t>
      </w:r>
      <w:r w:rsidR="00AF532F" w:rsidRPr="007818E2">
        <w:t>General O</w:t>
      </w:r>
      <w:r w:rsidR="0075474D" w:rsidRPr="007818E2">
        <w:t>ffice (fax: 021-68401198). SHFE usually replies with its arrangements for the visit within two business days.</w:t>
      </w:r>
    </w:p>
    <w:p w14:paraId="730685FB" w14:textId="49F73373" w:rsidR="00C03BA7" w:rsidRPr="007818E2" w:rsidRDefault="00C03BA7" w:rsidP="006B2E95">
      <w:pPr>
        <w:pStyle w:val="a7"/>
        <w:numPr>
          <w:ilvl w:val="0"/>
          <w:numId w:val="2"/>
        </w:numPr>
        <w:spacing w:afterLines="50" w:after="120"/>
        <w:contextualSpacing w:val="0"/>
      </w:pPr>
      <w:r w:rsidRPr="007818E2">
        <w:rPr>
          <w:b/>
          <w:bCs/>
        </w:rPr>
        <w:lastRenderedPageBreak/>
        <w:t>On-site surveys</w:t>
      </w:r>
      <w:r w:rsidRPr="007818E2">
        <w:t>.</w:t>
      </w:r>
      <w:r w:rsidR="00934170" w:rsidRPr="007818E2">
        <w:t xml:space="preserve"> SHFE makes overall plans for survey trips to members</w:t>
      </w:r>
      <w:r w:rsidR="00F40065" w:rsidRPr="007818E2">
        <w:t xml:space="preserve"> </w:t>
      </w:r>
      <w:r w:rsidR="00D779CF" w:rsidRPr="007818E2">
        <w:t>as well as</w:t>
      </w:r>
      <w:r w:rsidR="00F40065" w:rsidRPr="007818E2">
        <w:t xml:space="preserve"> </w:t>
      </w:r>
      <w:r w:rsidR="00851C76" w:rsidRPr="007818E2">
        <w:t xml:space="preserve">to </w:t>
      </w:r>
      <w:r w:rsidR="00F40065" w:rsidRPr="007818E2">
        <w:t xml:space="preserve">their </w:t>
      </w:r>
      <w:r w:rsidR="00934170" w:rsidRPr="007818E2">
        <w:t>risk management subsidiaries</w:t>
      </w:r>
      <w:r w:rsidR="00373E3A" w:rsidRPr="007818E2">
        <w:t>,</w:t>
      </w:r>
      <w:r w:rsidR="00934170" w:rsidRPr="007818E2">
        <w:t xml:space="preserve"> asset management companies, </w:t>
      </w:r>
      <w:r w:rsidR="00373E3A" w:rsidRPr="007818E2">
        <w:t xml:space="preserve">and </w:t>
      </w:r>
      <w:r w:rsidR="00934170" w:rsidRPr="007818E2">
        <w:t>key industry and institutional clients</w:t>
      </w:r>
      <w:r w:rsidR="009874EF" w:rsidRPr="007818E2">
        <w:t xml:space="preserve">, </w:t>
      </w:r>
      <w:r w:rsidR="00F527BB" w:rsidRPr="007818E2">
        <w:t xml:space="preserve">in order </w:t>
      </w:r>
      <w:r w:rsidR="009874EF" w:rsidRPr="007818E2">
        <w:t>to understand their and the market’s concerns for the state and direction of the futures market.</w:t>
      </w:r>
    </w:p>
    <w:p w14:paraId="52A0778E" w14:textId="06CCB07C" w:rsidR="00C03BA7" w:rsidRPr="007818E2" w:rsidRDefault="00C03BA7" w:rsidP="00C03BA7">
      <w:pPr>
        <w:pStyle w:val="a7"/>
        <w:numPr>
          <w:ilvl w:val="0"/>
          <w:numId w:val="2"/>
        </w:numPr>
      </w:pPr>
      <w:r w:rsidRPr="007818E2">
        <w:rPr>
          <w:b/>
          <w:bCs/>
        </w:rPr>
        <w:t>Forums</w:t>
      </w:r>
      <w:r w:rsidRPr="007818E2">
        <w:t>.</w:t>
      </w:r>
      <w:r w:rsidR="001449B8" w:rsidRPr="007818E2">
        <w:t xml:space="preserve"> </w:t>
      </w:r>
      <w:r w:rsidR="00CA1011" w:rsidRPr="007818E2">
        <w:t xml:space="preserve">The management and the departments of SHFE organize thematic or regional forums each year to gather </w:t>
      </w:r>
      <w:r w:rsidR="0016629C" w:rsidRPr="007818E2">
        <w:t xml:space="preserve">all kinds of </w:t>
      </w:r>
      <w:r w:rsidR="00CA1011" w:rsidRPr="007818E2">
        <w:t>suggestions and ideas from members regarding the various aspects of SHFE’s operations.</w:t>
      </w:r>
    </w:p>
    <w:p w14:paraId="2173FDAF" w14:textId="2ECE9945" w:rsidR="004B118C" w:rsidRPr="007818E2" w:rsidRDefault="004B118C" w:rsidP="004B118C">
      <w:pPr>
        <w:jc w:val="center"/>
        <w:rPr>
          <w:b/>
          <w:bCs/>
        </w:rPr>
      </w:pPr>
      <w:r w:rsidRPr="007818E2">
        <w:rPr>
          <w:b/>
          <w:bCs/>
        </w:rPr>
        <w:t>Table 1: Online Contact Channels for SHFE</w:t>
      </w:r>
    </w:p>
    <w:tbl>
      <w:tblPr>
        <w:tblStyle w:val="ad"/>
        <w:tblW w:w="0" w:type="auto"/>
        <w:tblLook w:val="04A0" w:firstRow="1" w:lastRow="0" w:firstColumn="1" w:lastColumn="0" w:noHBand="0" w:noVBand="1"/>
      </w:tblPr>
      <w:tblGrid>
        <w:gridCol w:w="2155"/>
        <w:gridCol w:w="6861"/>
      </w:tblGrid>
      <w:tr w:rsidR="004B118C" w:rsidRPr="007818E2" w14:paraId="5B137BB9" w14:textId="77777777" w:rsidTr="004B118C">
        <w:tc>
          <w:tcPr>
            <w:tcW w:w="2155" w:type="dxa"/>
          </w:tcPr>
          <w:p w14:paraId="5B93E3E1" w14:textId="19D78535" w:rsidR="004B118C" w:rsidRPr="007818E2" w:rsidRDefault="004B118C" w:rsidP="00E17C26">
            <w:pPr>
              <w:adjustRightInd w:val="0"/>
              <w:spacing w:before="60" w:afterLines="0" w:after="60" w:line="259" w:lineRule="auto"/>
              <w:jc w:val="center"/>
              <w:rPr>
                <w:b/>
                <w:bCs/>
                <w:sz w:val="22"/>
                <w:szCs w:val="22"/>
              </w:rPr>
            </w:pPr>
            <w:r w:rsidRPr="007818E2">
              <w:rPr>
                <w:b/>
                <w:bCs/>
                <w:sz w:val="22"/>
                <w:szCs w:val="22"/>
              </w:rPr>
              <w:t>Channel</w:t>
            </w:r>
            <w:r w:rsidR="00937BA1" w:rsidRPr="007818E2">
              <w:rPr>
                <w:b/>
                <w:bCs/>
                <w:sz w:val="22"/>
                <w:szCs w:val="22"/>
              </w:rPr>
              <w:t xml:space="preserve"> Matrix</w:t>
            </w:r>
          </w:p>
        </w:tc>
        <w:tc>
          <w:tcPr>
            <w:tcW w:w="6861" w:type="dxa"/>
          </w:tcPr>
          <w:p w14:paraId="539A21E7" w14:textId="3E6D06F5" w:rsidR="004B118C" w:rsidRPr="007818E2" w:rsidRDefault="004B118C" w:rsidP="00E17C26">
            <w:pPr>
              <w:adjustRightInd w:val="0"/>
              <w:spacing w:before="60" w:afterLines="0" w:after="60" w:line="259" w:lineRule="auto"/>
              <w:jc w:val="center"/>
              <w:rPr>
                <w:b/>
                <w:bCs/>
                <w:sz w:val="22"/>
                <w:szCs w:val="22"/>
              </w:rPr>
            </w:pPr>
            <w:r w:rsidRPr="007818E2">
              <w:rPr>
                <w:b/>
                <w:bCs/>
                <w:sz w:val="22"/>
                <w:szCs w:val="22"/>
              </w:rPr>
              <w:t>Details</w:t>
            </w:r>
          </w:p>
        </w:tc>
      </w:tr>
      <w:tr w:rsidR="004B118C" w:rsidRPr="007818E2" w14:paraId="5765363F" w14:textId="77777777" w:rsidTr="004B118C">
        <w:tc>
          <w:tcPr>
            <w:tcW w:w="2155" w:type="dxa"/>
          </w:tcPr>
          <w:p w14:paraId="157E5C20" w14:textId="69FCC78C" w:rsidR="004B118C" w:rsidRPr="007818E2" w:rsidRDefault="004B118C" w:rsidP="00E17C26">
            <w:pPr>
              <w:adjustRightInd w:val="0"/>
              <w:spacing w:before="60" w:afterLines="0" w:after="60" w:line="259" w:lineRule="auto"/>
              <w:jc w:val="center"/>
              <w:rPr>
                <w:sz w:val="22"/>
                <w:szCs w:val="22"/>
              </w:rPr>
            </w:pPr>
            <w:r w:rsidRPr="007818E2">
              <w:rPr>
                <w:sz w:val="22"/>
                <w:szCs w:val="22"/>
              </w:rPr>
              <w:t>Official Website</w:t>
            </w:r>
            <w:r w:rsidR="000D15F0" w:rsidRPr="007818E2">
              <w:rPr>
                <w:sz w:val="22"/>
                <w:szCs w:val="22"/>
              </w:rPr>
              <w:t>s</w:t>
            </w:r>
          </w:p>
        </w:tc>
        <w:tc>
          <w:tcPr>
            <w:tcW w:w="6861" w:type="dxa"/>
          </w:tcPr>
          <w:p w14:paraId="32D2268C" w14:textId="50A76D6C" w:rsidR="004B118C" w:rsidRPr="007818E2" w:rsidRDefault="000D15F0" w:rsidP="00E17C26">
            <w:pPr>
              <w:adjustRightInd w:val="0"/>
              <w:spacing w:before="60" w:afterLines="0" w:after="60" w:line="259" w:lineRule="auto"/>
              <w:rPr>
                <w:sz w:val="22"/>
                <w:szCs w:val="22"/>
              </w:rPr>
            </w:pPr>
            <w:r w:rsidRPr="007818E2">
              <w:rPr>
                <w:sz w:val="22"/>
                <w:szCs w:val="22"/>
              </w:rPr>
              <w:t xml:space="preserve">Shanghai Futures Exchange: </w:t>
            </w:r>
            <w:hyperlink r:id="rId8" w:history="1">
              <w:r w:rsidR="00F65E11" w:rsidRPr="007818E2">
                <w:rPr>
                  <w:rStyle w:val="ae"/>
                  <w:sz w:val="22"/>
                  <w:szCs w:val="22"/>
                </w:rPr>
                <w:t>https://www.shfe.com.cn</w:t>
              </w:r>
            </w:hyperlink>
            <w:r w:rsidR="00F65E11" w:rsidRPr="007818E2">
              <w:rPr>
                <w:sz w:val="22"/>
                <w:szCs w:val="22"/>
              </w:rPr>
              <w:t xml:space="preserve"> </w:t>
            </w:r>
          </w:p>
          <w:p w14:paraId="2BA0EB07" w14:textId="14D2F858" w:rsidR="000D15F0" w:rsidRPr="007818E2" w:rsidRDefault="000D15F0" w:rsidP="00E17C26">
            <w:pPr>
              <w:adjustRightInd w:val="0"/>
              <w:spacing w:before="60" w:afterLines="0" w:after="60" w:line="259" w:lineRule="auto"/>
              <w:rPr>
                <w:sz w:val="22"/>
                <w:szCs w:val="22"/>
              </w:rPr>
            </w:pPr>
            <w:r w:rsidRPr="007818E2">
              <w:rPr>
                <w:sz w:val="22"/>
                <w:szCs w:val="22"/>
              </w:rPr>
              <w:t>Shanghai International Energy Exchange (</w:t>
            </w:r>
            <w:r w:rsidRPr="007818E2">
              <w:rPr>
                <w:b/>
                <w:bCs/>
                <w:sz w:val="22"/>
                <w:szCs w:val="22"/>
              </w:rPr>
              <w:t>INE</w:t>
            </w:r>
            <w:r w:rsidRPr="007818E2">
              <w:rPr>
                <w:sz w:val="22"/>
                <w:szCs w:val="22"/>
              </w:rPr>
              <w:t xml:space="preserve">): </w:t>
            </w:r>
            <w:hyperlink r:id="rId9" w:history="1">
              <w:r w:rsidR="00F65E11" w:rsidRPr="007818E2">
                <w:rPr>
                  <w:rStyle w:val="ae"/>
                  <w:sz w:val="22"/>
                  <w:szCs w:val="22"/>
                </w:rPr>
                <w:t>https://www.ine.cn</w:t>
              </w:r>
            </w:hyperlink>
            <w:r w:rsidR="00F65E11" w:rsidRPr="007818E2">
              <w:rPr>
                <w:sz w:val="22"/>
                <w:szCs w:val="22"/>
              </w:rPr>
              <w:t xml:space="preserve"> </w:t>
            </w:r>
            <w:r w:rsidR="006026AE" w:rsidRPr="007818E2">
              <w:rPr>
                <w:sz w:val="22"/>
                <w:szCs w:val="22"/>
              </w:rPr>
              <w:t xml:space="preserve"> </w:t>
            </w:r>
          </w:p>
        </w:tc>
      </w:tr>
      <w:tr w:rsidR="004B118C" w:rsidRPr="007818E2" w14:paraId="56EADD8E" w14:textId="77777777" w:rsidTr="004B118C">
        <w:tc>
          <w:tcPr>
            <w:tcW w:w="2155" w:type="dxa"/>
          </w:tcPr>
          <w:p w14:paraId="60DEEC65" w14:textId="7B8F3184" w:rsidR="004B118C" w:rsidRPr="007818E2" w:rsidRDefault="004B118C" w:rsidP="00E17C26">
            <w:pPr>
              <w:adjustRightInd w:val="0"/>
              <w:spacing w:before="60" w:afterLines="0" w:after="60" w:line="259" w:lineRule="auto"/>
              <w:jc w:val="center"/>
              <w:rPr>
                <w:sz w:val="22"/>
                <w:szCs w:val="22"/>
              </w:rPr>
            </w:pPr>
            <w:r w:rsidRPr="007818E2">
              <w:rPr>
                <w:sz w:val="22"/>
                <w:szCs w:val="22"/>
              </w:rPr>
              <w:t>Member Service System</w:t>
            </w:r>
            <w:r w:rsidR="000D15F0" w:rsidRPr="007818E2">
              <w:rPr>
                <w:sz w:val="22"/>
                <w:szCs w:val="22"/>
              </w:rPr>
              <w:t>s</w:t>
            </w:r>
            <w:r w:rsidR="00C9191E" w:rsidRPr="007818E2">
              <w:rPr>
                <w:sz w:val="22"/>
                <w:szCs w:val="22"/>
              </w:rPr>
              <w:t xml:space="preserve"> (MSS)</w:t>
            </w:r>
          </w:p>
        </w:tc>
        <w:tc>
          <w:tcPr>
            <w:tcW w:w="6861" w:type="dxa"/>
          </w:tcPr>
          <w:p w14:paraId="631FD2E7" w14:textId="64ADDFD7" w:rsidR="004B118C" w:rsidRPr="007818E2" w:rsidRDefault="000D15F0" w:rsidP="00E17C26">
            <w:pPr>
              <w:adjustRightInd w:val="0"/>
              <w:spacing w:before="60" w:afterLines="0" w:after="60" w:line="259" w:lineRule="auto"/>
              <w:rPr>
                <w:sz w:val="22"/>
                <w:szCs w:val="22"/>
              </w:rPr>
            </w:pPr>
            <w:r w:rsidRPr="007818E2">
              <w:rPr>
                <w:sz w:val="22"/>
                <w:szCs w:val="22"/>
              </w:rPr>
              <w:t xml:space="preserve">SHFE Member Service System, INE Member Service System, and INE </w:t>
            </w:r>
            <w:r w:rsidR="00602179" w:rsidRPr="007818E2">
              <w:rPr>
                <w:sz w:val="22"/>
                <w:szCs w:val="22"/>
              </w:rPr>
              <w:t>Overseas Intermediary Service System</w:t>
            </w:r>
          </w:p>
        </w:tc>
      </w:tr>
      <w:tr w:rsidR="004B118C" w:rsidRPr="007818E2" w14:paraId="02A0CF9F" w14:textId="77777777" w:rsidTr="004B118C">
        <w:tc>
          <w:tcPr>
            <w:tcW w:w="2155" w:type="dxa"/>
          </w:tcPr>
          <w:p w14:paraId="0B42712C" w14:textId="7D8237BE" w:rsidR="004B118C" w:rsidRPr="007818E2" w:rsidRDefault="00856E10" w:rsidP="00E17C26">
            <w:pPr>
              <w:adjustRightInd w:val="0"/>
              <w:spacing w:before="60" w:afterLines="0" w:after="60" w:line="259" w:lineRule="auto"/>
              <w:jc w:val="center"/>
              <w:rPr>
                <w:sz w:val="22"/>
                <w:szCs w:val="22"/>
              </w:rPr>
            </w:pPr>
            <w:r w:rsidRPr="007818E2">
              <w:rPr>
                <w:sz w:val="22"/>
                <w:szCs w:val="22"/>
              </w:rPr>
              <w:t>Department Contact Channels</w:t>
            </w:r>
          </w:p>
        </w:tc>
        <w:tc>
          <w:tcPr>
            <w:tcW w:w="6861" w:type="dxa"/>
          </w:tcPr>
          <w:p w14:paraId="0EFC5DA2" w14:textId="573D1024" w:rsidR="004B118C" w:rsidRPr="007818E2" w:rsidRDefault="00C9191E" w:rsidP="00E17C26">
            <w:pPr>
              <w:adjustRightInd w:val="0"/>
              <w:spacing w:before="60" w:afterLines="0" w:after="60" w:line="259" w:lineRule="auto"/>
              <w:rPr>
                <w:sz w:val="22"/>
                <w:szCs w:val="22"/>
              </w:rPr>
            </w:pPr>
            <w:r w:rsidRPr="007818E2">
              <w:rPr>
                <w:sz w:val="22"/>
                <w:szCs w:val="22"/>
              </w:rPr>
              <w:t xml:space="preserve">MSS </w:t>
            </w:r>
            <w:r w:rsidR="00FE7924" w:rsidRPr="007818E2">
              <w:rPr>
                <w:sz w:val="22"/>
                <w:szCs w:val="22"/>
              </w:rPr>
              <w:t>(SHFE/INE) – Service Window – Contact Information</w:t>
            </w:r>
          </w:p>
        </w:tc>
      </w:tr>
      <w:tr w:rsidR="004B118C" w:rsidRPr="007818E2" w14:paraId="070A2480" w14:textId="77777777" w:rsidTr="004B118C">
        <w:tc>
          <w:tcPr>
            <w:tcW w:w="2155" w:type="dxa"/>
          </w:tcPr>
          <w:p w14:paraId="6E49A9FA" w14:textId="01777FFC" w:rsidR="004B118C" w:rsidRPr="007818E2" w:rsidRDefault="004B118C" w:rsidP="00E17C26">
            <w:pPr>
              <w:adjustRightInd w:val="0"/>
              <w:spacing w:before="60" w:afterLines="0" w:after="60" w:line="259" w:lineRule="auto"/>
              <w:jc w:val="center"/>
              <w:rPr>
                <w:sz w:val="22"/>
                <w:szCs w:val="22"/>
              </w:rPr>
            </w:pPr>
            <w:r w:rsidRPr="007818E2">
              <w:rPr>
                <w:sz w:val="22"/>
                <w:szCs w:val="22"/>
              </w:rPr>
              <w:t>Market Service Center (MSC)</w:t>
            </w:r>
          </w:p>
        </w:tc>
        <w:tc>
          <w:tcPr>
            <w:tcW w:w="6861" w:type="dxa"/>
          </w:tcPr>
          <w:p w14:paraId="7F79F896" w14:textId="46A62772" w:rsidR="004B118C" w:rsidRPr="007818E2" w:rsidRDefault="004B118C" w:rsidP="00E17C26">
            <w:pPr>
              <w:adjustRightInd w:val="0"/>
              <w:spacing w:before="60" w:afterLines="0" w:after="60" w:line="259" w:lineRule="auto"/>
              <w:rPr>
                <w:sz w:val="22"/>
                <w:szCs w:val="22"/>
              </w:rPr>
            </w:pPr>
            <w:r w:rsidRPr="007818E2">
              <w:rPr>
                <w:sz w:val="22"/>
                <w:szCs w:val="22"/>
              </w:rPr>
              <w:t xml:space="preserve">Email: </w:t>
            </w:r>
            <w:hyperlink r:id="rId10" w:history="1">
              <w:r w:rsidRPr="007818E2">
                <w:rPr>
                  <w:rStyle w:val="ae"/>
                  <w:sz w:val="22"/>
                  <w:szCs w:val="22"/>
                </w:rPr>
                <w:t>msc@shfe.com.cn</w:t>
              </w:r>
            </w:hyperlink>
          </w:p>
          <w:p w14:paraId="1B0AC3E7" w14:textId="2BBBF109" w:rsidR="004B118C" w:rsidRPr="007818E2" w:rsidRDefault="004B118C" w:rsidP="00E17C26">
            <w:pPr>
              <w:adjustRightInd w:val="0"/>
              <w:spacing w:before="60" w:afterLines="0" w:after="60" w:line="259" w:lineRule="auto"/>
              <w:rPr>
                <w:sz w:val="22"/>
                <w:szCs w:val="22"/>
              </w:rPr>
            </w:pPr>
            <w:r w:rsidRPr="007818E2">
              <w:rPr>
                <w:sz w:val="22"/>
                <w:szCs w:val="22"/>
              </w:rPr>
              <w:t>Tel.: 400-866-6099</w:t>
            </w:r>
          </w:p>
        </w:tc>
      </w:tr>
      <w:tr w:rsidR="004B118C" w:rsidRPr="007818E2" w14:paraId="44ADA307" w14:textId="77777777" w:rsidTr="004B118C">
        <w:tc>
          <w:tcPr>
            <w:tcW w:w="2155" w:type="dxa"/>
          </w:tcPr>
          <w:p w14:paraId="2B270317" w14:textId="239B9EF5" w:rsidR="004B118C" w:rsidRPr="007818E2" w:rsidRDefault="004B118C" w:rsidP="00E17C26">
            <w:pPr>
              <w:adjustRightInd w:val="0"/>
              <w:spacing w:before="60" w:afterLines="0" w:after="60" w:line="259" w:lineRule="auto"/>
              <w:jc w:val="center"/>
              <w:rPr>
                <w:sz w:val="22"/>
                <w:szCs w:val="22"/>
              </w:rPr>
            </w:pPr>
            <w:r w:rsidRPr="007818E2">
              <w:rPr>
                <w:sz w:val="22"/>
                <w:szCs w:val="22"/>
              </w:rPr>
              <w:t>Investor Education Centers</w:t>
            </w:r>
          </w:p>
        </w:tc>
        <w:tc>
          <w:tcPr>
            <w:tcW w:w="6861" w:type="dxa"/>
          </w:tcPr>
          <w:p w14:paraId="1669C579" w14:textId="105EC835" w:rsidR="004B118C" w:rsidRPr="007818E2" w:rsidRDefault="00284D91" w:rsidP="00E17C26">
            <w:pPr>
              <w:adjustRightInd w:val="0"/>
              <w:spacing w:before="60" w:afterLines="0" w:after="60" w:line="259" w:lineRule="auto"/>
              <w:rPr>
                <w:sz w:val="22"/>
                <w:szCs w:val="22"/>
              </w:rPr>
            </w:pPr>
            <w:r w:rsidRPr="007818E2">
              <w:rPr>
                <w:sz w:val="22"/>
                <w:szCs w:val="22"/>
              </w:rPr>
              <w:t xml:space="preserve">SHFE </w:t>
            </w:r>
            <w:r w:rsidR="003819E1" w:rsidRPr="007818E2">
              <w:rPr>
                <w:sz w:val="22"/>
                <w:szCs w:val="22"/>
              </w:rPr>
              <w:t>I</w:t>
            </w:r>
            <w:r w:rsidRPr="007818E2">
              <w:rPr>
                <w:sz w:val="22"/>
                <w:szCs w:val="22"/>
              </w:rPr>
              <w:t xml:space="preserve">nvestor </w:t>
            </w:r>
            <w:r w:rsidR="003819E1" w:rsidRPr="007818E2">
              <w:rPr>
                <w:sz w:val="22"/>
                <w:szCs w:val="22"/>
              </w:rPr>
              <w:t>E</w:t>
            </w:r>
            <w:r w:rsidRPr="007818E2">
              <w:rPr>
                <w:sz w:val="22"/>
                <w:szCs w:val="22"/>
              </w:rPr>
              <w:t xml:space="preserve">ducation </w:t>
            </w:r>
            <w:r w:rsidR="003819E1" w:rsidRPr="007818E2">
              <w:rPr>
                <w:sz w:val="22"/>
                <w:szCs w:val="22"/>
              </w:rPr>
              <w:t>C</w:t>
            </w:r>
            <w:r w:rsidRPr="007818E2">
              <w:rPr>
                <w:sz w:val="22"/>
                <w:szCs w:val="22"/>
              </w:rPr>
              <w:t xml:space="preserve">enter: </w:t>
            </w:r>
            <w:hyperlink r:id="rId11" w:history="1">
              <w:r w:rsidRPr="007818E2">
                <w:rPr>
                  <w:rStyle w:val="ae"/>
                  <w:sz w:val="22"/>
                  <w:szCs w:val="22"/>
                </w:rPr>
                <w:t>https://edu.shfe.com.cn</w:t>
              </w:r>
            </w:hyperlink>
          </w:p>
          <w:p w14:paraId="12AE52DD" w14:textId="32542714" w:rsidR="00284D91" w:rsidRPr="007818E2" w:rsidRDefault="00284D91" w:rsidP="00E17C26">
            <w:pPr>
              <w:adjustRightInd w:val="0"/>
              <w:spacing w:before="60" w:afterLines="0" w:after="60" w:line="259" w:lineRule="auto"/>
              <w:rPr>
                <w:sz w:val="22"/>
                <w:szCs w:val="22"/>
              </w:rPr>
            </w:pPr>
            <w:r w:rsidRPr="007818E2">
              <w:rPr>
                <w:sz w:val="22"/>
                <w:szCs w:val="22"/>
              </w:rPr>
              <w:t xml:space="preserve">Investor education outposts: </w:t>
            </w:r>
            <w:r w:rsidR="00937BA1" w:rsidRPr="007818E2">
              <w:rPr>
                <w:sz w:val="22"/>
                <w:szCs w:val="22"/>
              </w:rPr>
              <w:t xml:space="preserve">The SHFE investor education columns on </w:t>
            </w:r>
            <w:r w:rsidR="006658C1" w:rsidRPr="007818E2">
              <w:rPr>
                <w:sz w:val="22"/>
                <w:szCs w:val="22"/>
              </w:rPr>
              <w:t>Xinhua Finance</w:t>
            </w:r>
            <w:r w:rsidR="00937BA1" w:rsidRPr="007818E2">
              <w:rPr>
                <w:sz w:val="22"/>
                <w:szCs w:val="22"/>
              </w:rPr>
              <w:t xml:space="preserve">, </w:t>
            </w:r>
            <w:r w:rsidR="00063251" w:rsidRPr="007818E2">
              <w:rPr>
                <w:sz w:val="22"/>
                <w:szCs w:val="22"/>
              </w:rPr>
              <w:t xml:space="preserve">China Finance </w:t>
            </w:r>
            <w:r w:rsidR="00BB7CE8" w:rsidRPr="007818E2">
              <w:rPr>
                <w:sz w:val="22"/>
                <w:szCs w:val="22"/>
              </w:rPr>
              <w:t>Info</w:t>
            </w:r>
            <w:r w:rsidR="00303004" w:rsidRPr="007818E2">
              <w:rPr>
                <w:sz w:val="22"/>
                <w:szCs w:val="22"/>
              </w:rPr>
              <w:t xml:space="preserve"> Network</w:t>
            </w:r>
            <w:r w:rsidR="00063251" w:rsidRPr="007818E2">
              <w:rPr>
                <w:sz w:val="22"/>
                <w:szCs w:val="22"/>
              </w:rPr>
              <w:t xml:space="preserve">, and </w:t>
            </w:r>
            <w:proofErr w:type="spellStart"/>
            <w:r w:rsidR="00655A65" w:rsidRPr="007818E2">
              <w:rPr>
                <w:sz w:val="22"/>
                <w:szCs w:val="22"/>
              </w:rPr>
              <w:t>Cailian</w:t>
            </w:r>
            <w:proofErr w:type="spellEnd"/>
            <w:r w:rsidR="00655A65" w:rsidRPr="007818E2">
              <w:rPr>
                <w:sz w:val="22"/>
                <w:szCs w:val="22"/>
              </w:rPr>
              <w:t xml:space="preserve"> Press’ </w:t>
            </w:r>
            <w:r w:rsidR="00063251" w:rsidRPr="007818E2">
              <w:rPr>
                <w:sz w:val="22"/>
                <w:szCs w:val="22"/>
              </w:rPr>
              <w:t>mobile app</w:t>
            </w:r>
          </w:p>
        </w:tc>
      </w:tr>
      <w:tr w:rsidR="004B118C" w:rsidRPr="007818E2" w14:paraId="14E50214" w14:textId="77777777" w:rsidTr="004B118C">
        <w:tc>
          <w:tcPr>
            <w:tcW w:w="2155" w:type="dxa"/>
          </w:tcPr>
          <w:p w14:paraId="54542CF7" w14:textId="71166FE7" w:rsidR="004B118C" w:rsidRPr="007818E2" w:rsidRDefault="004B118C" w:rsidP="00E17C26">
            <w:pPr>
              <w:adjustRightInd w:val="0"/>
              <w:spacing w:before="60" w:afterLines="0" w:after="60" w:line="259" w:lineRule="auto"/>
              <w:jc w:val="center"/>
              <w:rPr>
                <w:sz w:val="22"/>
                <w:szCs w:val="22"/>
              </w:rPr>
            </w:pPr>
            <w:r w:rsidRPr="007818E2">
              <w:rPr>
                <w:sz w:val="22"/>
                <w:szCs w:val="22"/>
              </w:rPr>
              <w:t>Social Media</w:t>
            </w:r>
          </w:p>
        </w:tc>
        <w:tc>
          <w:tcPr>
            <w:tcW w:w="6861" w:type="dxa"/>
          </w:tcPr>
          <w:p w14:paraId="3C4DEF60" w14:textId="7ADF2A04" w:rsidR="004B118C" w:rsidRPr="007818E2" w:rsidRDefault="00A81065" w:rsidP="00E17C26">
            <w:pPr>
              <w:adjustRightInd w:val="0"/>
              <w:spacing w:before="60" w:afterLines="0" w:after="60" w:line="259" w:lineRule="auto"/>
              <w:rPr>
                <w:sz w:val="22"/>
                <w:szCs w:val="22"/>
              </w:rPr>
            </w:pPr>
            <w:r w:rsidRPr="007818E2">
              <w:rPr>
                <w:sz w:val="22"/>
                <w:szCs w:val="22"/>
              </w:rPr>
              <w:t>“SHFE Bulletin” on WeChat account, video channel, and Weibo; “Shanghai International Energy Exchange” WeChat account, as well as “SFIT” and “Shanghai Institute of Futures and Derivatives” WeChat accounts</w:t>
            </w:r>
          </w:p>
        </w:tc>
      </w:tr>
      <w:tr w:rsidR="004B118C" w:rsidRPr="007818E2" w14:paraId="62817D45" w14:textId="77777777" w:rsidTr="004B118C">
        <w:tc>
          <w:tcPr>
            <w:tcW w:w="2155" w:type="dxa"/>
          </w:tcPr>
          <w:p w14:paraId="308D88B1" w14:textId="5F2B0D03" w:rsidR="004B118C" w:rsidRPr="007818E2" w:rsidRDefault="004B118C" w:rsidP="00E17C26">
            <w:pPr>
              <w:adjustRightInd w:val="0"/>
              <w:spacing w:before="60" w:afterLines="0" w:after="60" w:line="259" w:lineRule="auto"/>
              <w:jc w:val="center"/>
              <w:rPr>
                <w:sz w:val="22"/>
                <w:szCs w:val="22"/>
              </w:rPr>
            </w:pPr>
            <w:r w:rsidRPr="007818E2">
              <w:rPr>
                <w:sz w:val="22"/>
                <w:szCs w:val="22"/>
              </w:rPr>
              <w:t>Chat Groups</w:t>
            </w:r>
          </w:p>
        </w:tc>
        <w:tc>
          <w:tcPr>
            <w:tcW w:w="6861" w:type="dxa"/>
          </w:tcPr>
          <w:p w14:paraId="40C1B675" w14:textId="539AF281" w:rsidR="004B118C" w:rsidRPr="007818E2" w:rsidRDefault="00BA05D0" w:rsidP="00E17C26">
            <w:pPr>
              <w:adjustRightInd w:val="0"/>
              <w:spacing w:before="60" w:afterLines="0" w:after="60" w:line="259" w:lineRule="auto"/>
              <w:rPr>
                <w:sz w:val="22"/>
                <w:szCs w:val="22"/>
              </w:rPr>
            </w:pPr>
            <w:r w:rsidRPr="007818E2">
              <w:rPr>
                <w:sz w:val="22"/>
                <w:szCs w:val="22"/>
              </w:rPr>
              <w:t xml:space="preserve">WeChat, </w:t>
            </w:r>
            <w:proofErr w:type="spellStart"/>
            <w:r w:rsidRPr="007818E2">
              <w:rPr>
                <w:sz w:val="22"/>
                <w:szCs w:val="22"/>
              </w:rPr>
              <w:t>Feishu</w:t>
            </w:r>
            <w:proofErr w:type="spellEnd"/>
            <w:r w:rsidRPr="007818E2">
              <w:rPr>
                <w:sz w:val="22"/>
                <w:szCs w:val="22"/>
              </w:rPr>
              <w:t>, and QQ</w:t>
            </w:r>
          </w:p>
        </w:tc>
      </w:tr>
    </w:tbl>
    <w:p w14:paraId="43BC683A" w14:textId="77777777" w:rsidR="004B118C" w:rsidRPr="007818E2" w:rsidRDefault="004B118C" w:rsidP="004B118C"/>
    <w:p w14:paraId="1A254A82" w14:textId="740E01B8" w:rsidR="004B118C" w:rsidRPr="007818E2" w:rsidRDefault="00394C58" w:rsidP="00A06E08">
      <w:pPr>
        <w:pStyle w:val="2"/>
      </w:pPr>
      <w:r w:rsidRPr="007818E2">
        <w:t>II.</w:t>
      </w:r>
      <w:r w:rsidRPr="007818E2">
        <w:tab/>
        <w:t>Feedback Channels</w:t>
      </w:r>
    </w:p>
    <w:p w14:paraId="17474855" w14:textId="426C86CF" w:rsidR="00394C58" w:rsidRPr="007818E2" w:rsidRDefault="00394C58" w:rsidP="004B118C">
      <w:r w:rsidRPr="007818E2">
        <w:rPr>
          <w:b/>
          <w:bCs/>
        </w:rPr>
        <w:t>Overview</w:t>
      </w:r>
      <w:r w:rsidRPr="007818E2">
        <w:t xml:space="preserve">. </w:t>
      </w:r>
      <w:r w:rsidR="00F1343C" w:rsidRPr="007818E2">
        <w:t xml:space="preserve">Reflecting its growing service awareness, SHFE </w:t>
      </w:r>
      <w:r w:rsidR="002A032E" w:rsidRPr="007818E2">
        <w:t>conduct</w:t>
      </w:r>
      <w:r w:rsidR="00AB3ECF" w:rsidRPr="007818E2">
        <w:t>s</w:t>
      </w:r>
      <w:r w:rsidR="002A032E" w:rsidRPr="007818E2">
        <w:t xml:space="preserve"> in-depth surveys and studies to gain an accurate understanding of the </w:t>
      </w:r>
      <w:r w:rsidR="00723075" w:rsidRPr="007818E2">
        <w:t xml:space="preserve">latest </w:t>
      </w:r>
      <w:r w:rsidR="002A032E" w:rsidRPr="007818E2">
        <w:t xml:space="preserve">needs of members, industries, and the market. </w:t>
      </w:r>
      <w:r w:rsidR="007566A3" w:rsidRPr="007818E2">
        <w:t>To better connect to them and raise satisfaction rate of its services</w:t>
      </w:r>
      <w:r w:rsidR="002D4DCD" w:rsidRPr="007818E2">
        <w:t xml:space="preserve">, SHFE is making constant improvements to how it collects, processes, and </w:t>
      </w:r>
      <w:r w:rsidR="007566A3" w:rsidRPr="007818E2">
        <w:t>responds to suggestions</w:t>
      </w:r>
      <w:r w:rsidR="009C52AA" w:rsidRPr="007818E2">
        <w:t xml:space="preserve">. These efforts in turn drive the development of </w:t>
      </w:r>
      <w:r w:rsidR="00D04480" w:rsidRPr="007818E2">
        <w:t>more streamlined processes and better services.</w:t>
      </w:r>
    </w:p>
    <w:p w14:paraId="5873D41A" w14:textId="1A7B9D25" w:rsidR="00394C58" w:rsidRPr="007818E2" w:rsidRDefault="002C511B" w:rsidP="00D04480">
      <w:pPr>
        <w:spacing w:afterLines="50" w:after="120"/>
      </w:pPr>
      <w:r w:rsidRPr="007818E2">
        <w:rPr>
          <w:b/>
          <w:bCs/>
        </w:rPr>
        <w:t>Classification</w:t>
      </w:r>
      <w:r w:rsidRPr="007818E2">
        <w:t>.</w:t>
      </w:r>
    </w:p>
    <w:p w14:paraId="597FB713" w14:textId="24263C3C" w:rsidR="002C511B" w:rsidRPr="007818E2" w:rsidRDefault="0057179F" w:rsidP="00D04480">
      <w:pPr>
        <w:pStyle w:val="a7"/>
        <w:numPr>
          <w:ilvl w:val="0"/>
          <w:numId w:val="3"/>
        </w:numPr>
        <w:spacing w:afterLines="50" w:after="120"/>
        <w:contextualSpacing w:val="0"/>
      </w:pPr>
      <w:r w:rsidRPr="007818E2">
        <w:t>Members can meet SHFE face-to-face by visiting the Exchange in person or during SHFE’s on-site visits and forums.</w:t>
      </w:r>
    </w:p>
    <w:p w14:paraId="5C9FA9B3" w14:textId="1219CC30" w:rsidR="00D04480" w:rsidRPr="007818E2" w:rsidRDefault="00CF17EF" w:rsidP="00D04480">
      <w:pPr>
        <w:pStyle w:val="a7"/>
        <w:numPr>
          <w:ilvl w:val="0"/>
          <w:numId w:val="3"/>
        </w:numPr>
      </w:pPr>
      <w:r w:rsidRPr="007818E2">
        <w:t xml:space="preserve">Submission of feedbacks through the Exchange-Member Joint Initiative. </w:t>
      </w:r>
      <w:r w:rsidR="00860803" w:rsidRPr="007818E2">
        <w:t xml:space="preserve">Members can send feedbacks to the </w:t>
      </w:r>
      <w:r w:rsidR="0021228E" w:rsidRPr="007818E2">
        <w:t>Market</w:t>
      </w:r>
      <w:r w:rsidR="00860803" w:rsidRPr="007818E2">
        <w:t xml:space="preserve"> Service Center by email through the Exchange-</w:t>
      </w:r>
      <w:r w:rsidR="00860803" w:rsidRPr="007818E2">
        <w:lastRenderedPageBreak/>
        <w:t xml:space="preserve">Member Joint Initiative. These feedbacks </w:t>
      </w:r>
      <w:r w:rsidR="00BA346E" w:rsidRPr="007818E2">
        <w:t>can be</w:t>
      </w:r>
      <w:r w:rsidR="00860803" w:rsidRPr="007818E2">
        <w:t xml:space="preserve"> c</w:t>
      </w:r>
      <w:r w:rsidR="00765186" w:rsidRPr="007818E2">
        <w:t>omments and suggestions</w:t>
      </w:r>
      <w:r w:rsidR="00BA346E" w:rsidRPr="007818E2">
        <w:t xml:space="preserve"> that require a response from SHFE, matters to be </w:t>
      </w:r>
      <w:r w:rsidR="00F62F5D" w:rsidRPr="007818E2">
        <w:t>acted on by</w:t>
      </w:r>
      <w:r w:rsidR="00BA346E" w:rsidRPr="007818E2">
        <w:t xml:space="preserve"> SHFE, </w:t>
      </w:r>
      <w:r w:rsidR="00E532EF" w:rsidRPr="007818E2">
        <w:t xml:space="preserve">or </w:t>
      </w:r>
      <w:r w:rsidR="00BF4265" w:rsidRPr="007818E2">
        <w:t xml:space="preserve">the </w:t>
      </w:r>
      <w:r w:rsidR="00E532EF" w:rsidRPr="007818E2">
        <w:t xml:space="preserve">practices of other domestic and overseas </w:t>
      </w:r>
      <w:r w:rsidR="003E742C" w:rsidRPr="007818E2">
        <w:t>exchanges that, if adopted by SHFE, can help SHFE deliver better member, industry, and market services.</w:t>
      </w:r>
      <w:r w:rsidR="001704C8" w:rsidRPr="007818E2">
        <w:t xml:space="preserve"> Members can also call the MSC hotline for </w:t>
      </w:r>
      <w:r w:rsidR="00D417E3" w:rsidRPr="007818E2">
        <w:t>business enquiries</w:t>
      </w:r>
      <w:r w:rsidR="001704C8" w:rsidRPr="007818E2">
        <w:t>.</w:t>
      </w:r>
    </w:p>
    <w:p w14:paraId="5C3D689C" w14:textId="103A105C" w:rsidR="002C511B" w:rsidRPr="007818E2" w:rsidRDefault="00C459C3" w:rsidP="00C42C88">
      <w:pPr>
        <w:spacing w:afterLines="50" w:after="120"/>
      </w:pPr>
      <w:r w:rsidRPr="007818E2">
        <w:rPr>
          <w:b/>
          <w:bCs/>
        </w:rPr>
        <w:t>Process</w:t>
      </w:r>
      <w:r w:rsidR="002C511B" w:rsidRPr="007818E2">
        <w:t>.</w:t>
      </w:r>
    </w:p>
    <w:p w14:paraId="3665B5EC" w14:textId="41D66239" w:rsidR="007222D3" w:rsidRPr="007818E2" w:rsidRDefault="00D53A99" w:rsidP="00C42C88">
      <w:pPr>
        <w:pStyle w:val="a7"/>
        <w:numPr>
          <w:ilvl w:val="0"/>
          <w:numId w:val="4"/>
        </w:numPr>
        <w:spacing w:afterLines="50" w:after="120"/>
        <w:contextualSpacing w:val="0"/>
      </w:pPr>
      <w:r w:rsidRPr="007818E2">
        <w:t xml:space="preserve">Information gathering. </w:t>
      </w:r>
      <w:r w:rsidR="00B94205" w:rsidRPr="007818E2">
        <w:t xml:space="preserve">SHFE gathers feedbacks from members, industries, and the market through </w:t>
      </w:r>
      <w:r w:rsidR="00ED47C2" w:rsidRPr="007818E2">
        <w:t>online and offline channels.</w:t>
      </w:r>
      <w:r w:rsidR="0021228E" w:rsidRPr="007818E2">
        <w:t xml:space="preserve"> Members can also send an </w:t>
      </w:r>
      <w:r w:rsidR="00225DA0" w:rsidRPr="007818E2">
        <w:t>“</w:t>
      </w:r>
      <w:r w:rsidR="0021228E" w:rsidRPr="007818E2">
        <w:t>Exchange-Member Joint Initiative</w:t>
      </w:r>
      <w:r w:rsidR="00225DA0" w:rsidRPr="007818E2">
        <w:t>”</w:t>
      </w:r>
      <w:r w:rsidR="0021228E" w:rsidRPr="007818E2">
        <w:t xml:space="preserve"> </w:t>
      </w:r>
      <w:r w:rsidR="00225DA0" w:rsidRPr="007818E2">
        <w:t>Feedback</w:t>
      </w:r>
      <w:r w:rsidR="0021228E" w:rsidRPr="007818E2">
        <w:t xml:space="preserve"> Form (Annex 1) to MSC’s email inbox</w:t>
      </w:r>
      <w:r w:rsidR="00AE1196" w:rsidRPr="007818E2">
        <w:t>, which will be answered by dedicated staff members of the Member Management Department.</w:t>
      </w:r>
    </w:p>
    <w:p w14:paraId="5D84F720" w14:textId="5C857F9B" w:rsidR="00C42C88" w:rsidRPr="007818E2" w:rsidRDefault="00D53A99" w:rsidP="00C42C88">
      <w:pPr>
        <w:pStyle w:val="a7"/>
        <w:numPr>
          <w:ilvl w:val="0"/>
          <w:numId w:val="4"/>
        </w:numPr>
        <w:spacing w:afterLines="50" w:after="120"/>
        <w:contextualSpacing w:val="0"/>
      </w:pPr>
      <w:r w:rsidRPr="007818E2">
        <w:t>Task assignment.</w:t>
      </w:r>
      <w:r w:rsidR="000304BF" w:rsidRPr="007818E2">
        <w:t xml:space="preserve"> </w:t>
      </w:r>
      <w:r w:rsidR="00057270" w:rsidRPr="007818E2">
        <w:t>The department</w:t>
      </w:r>
      <w:r w:rsidR="00AD0853" w:rsidRPr="007818E2">
        <w:t xml:space="preserve"> in</w:t>
      </w:r>
      <w:r w:rsidR="00BC2704" w:rsidRPr="007818E2">
        <w:t xml:space="preserve"> </w:t>
      </w:r>
      <w:r w:rsidR="00AD0853" w:rsidRPr="007818E2">
        <w:t>charge</w:t>
      </w:r>
      <w:r w:rsidR="00BC2704" w:rsidRPr="007818E2">
        <w:t xml:space="preserve"> </w:t>
      </w:r>
      <w:r w:rsidR="001F15F2" w:rsidRPr="007818E2">
        <w:t>will hold meetings with the relevant departments and subsidiaries of SHFE.</w:t>
      </w:r>
    </w:p>
    <w:p w14:paraId="41FBF6D8" w14:textId="408F2EB6" w:rsidR="00C42C88" w:rsidRPr="007818E2" w:rsidRDefault="00D53A99" w:rsidP="00C42C88">
      <w:pPr>
        <w:pStyle w:val="a7"/>
        <w:numPr>
          <w:ilvl w:val="0"/>
          <w:numId w:val="4"/>
        </w:numPr>
        <w:spacing w:afterLines="50" w:after="120"/>
        <w:contextualSpacing w:val="0"/>
      </w:pPr>
      <w:r w:rsidRPr="007818E2">
        <w:t>Task handling.</w:t>
      </w:r>
      <w:r w:rsidR="009149BA" w:rsidRPr="007818E2">
        <w:t xml:space="preserve"> SHFE will thoroughly review the feedback and prepare a</w:t>
      </w:r>
      <w:r w:rsidR="00477D6E" w:rsidRPr="007818E2">
        <w:t xml:space="preserve"> </w:t>
      </w:r>
      <w:r w:rsidR="004A3A10" w:rsidRPr="007818E2">
        <w:t xml:space="preserve">highly </w:t>
      </w:r>
      <w:r w:rsidR="00477D6E" w:rsidRPr="007818E2">
        <w:t xml:space="preserve">relevant </w:t>
      </w:r>
      <w:r w:rsidR="009149BA" w:rsidRPr="007818E2">
        <w:t>response.</w:t>
      </w:r>
    </w:p>
    <w:p w14:paraId="1DF7F6FB" w14:textId="55D7CC7D" w:rsidR="00C42C88" w:rsidRPr="007818E2" w:rsidRDefault="00D53A99" w:rsidP="00C42C88">
      <w:pPr>
        <w:pStyle w:val="a7"/>
        <w:numPr>
          <w:ilvl w:val="0"/>
          <w:numId w:val="4"/>
        </w:numPr>
      </w:pPr>
      <w:r w:rsidRPr="007818E2">
        <w:t>Response.</w:t>
      </w:r>
      <w:r w:rsidR="004E6C79" w:rsidRPr="007818E2">
        <w:t xml:space="preserve"> SHF</w:t>
      </w:r>
      <w:r w:rsidR="00110902" w:rsidRPr="007818E2">
        <w:t>E</w:t>
      </w:r>
      <w:r w:rsidR="004E6C79" w:rsidRPr="007818E2">
        <w:t xml:space="preserve"> will give its reply </w:t>
      </w:r>
      <w:r w:rsidR="00981AC0" w:rsidRPr="007818E2">
        <w:t xml:space="preserve">in a timely manner </w:t>
      </w:r>
      <w:r w:rsidR="004E6C79" w:rsidRPr="007818E2">
        <w:t>during in-person meetings, in writing, or over the internet.</w:t>
      </w:r>
    </w:p>
    <w:p w14:paraId="2B2474E4" w14:textId="77777777" w:rsidR="007222D3" w:rsidRPr="007818E2" w:rsidRDefault="007222D3" w:rsidP="004B118C"/>
    <w:p w14:paraId="08B2B2EA" w14:textId="07D57EF1" w:rsidR="00A46386" w:rsidRPr="007818E2" w:rsidRDefault="00A46386" w:rsidP="00A06E08">
      <w:pPr>
        <w:pStyle w:val="2"/>
      </w:pPr>
      <w:r w:rsidRPr="007818E2">
        <w:t>III.</w:t>
      </w:r>
      <w:r w:rsidRPr="007818E2">
        <w:tab/>
        <w:t>Domestic and Overseas Events</w:t>
      </w:r>
    </w:p>
    <w:p w14:paraId="3AAECA67" w14:textId="7BCF1FF1" w:rsidR="00B5615C" w:rsidRPr="007818E2" w:rsidRDefault="00352E02" w:rsidP="004B118C">
      <w:r w:rsidRPr="007818E2">
        <w:rPr>
          <w:b/>
          <w:bCs/>
        </w:rPr>
        <w:t>Overview</w:t>
      </w:r>
      <w:r w:rsidRPr="007818E2">
        <w:t>.</w:t>
      </w:r>
      <w:r w:rsidR="00411F75" w:rsidRPr="007818E2">
        <w:t xml:space="preserve"> To expand the breadth and depth of its domestic and overseas market services, build </w:t>
      </w:r>
      <w:r w:rsidR="00756DCE" w:rsidRPr="007818E2">
        <w:t xml:space="preserve">market </w:t>
      </w:r>
      <w:r w:rsidR="00411F75" w:rsidRPr="007818E2">
        <w:t xml:space="preserve">synergies </w:t>
      </w:r>
      <w:r w:rsidR="00756DCE" w:rsidRPr="007818E2">
        <w:t>to improve the functioning of the futures market, and further align the future</w:t>
      </w:r>
      <w:r w:rsidR="00FF4CDA" w:rsidRPr="007818E2">
        <w:t>s</w:t>
      </w:r>
      <w:r w:rsidR="00756DCE" w:rsidRPr="007818E2">
        <w:t xml:space="preserve"> market with the real economy, SHFE </w:t>
      </w:r>
      <w:r w:rsidR="00FB4ECF" w:rsidRPr="007818E2">
        <w:t xml:space="preserve">continues to organize events under the Exchange-Member Joint Initiative, supporting and helping members, industry associations, Overseas Special </w:t>
      </w:r>
      <w:r w:rsidR="000257EE" w:rsidRPr="007818E2">
        <w:t>B</w:t>
      </w:r>
      <w:r w:rsidR="00FB4ECF" w:rsidRPr="007818E2">
        <w:t xml:space="preserve">rokerage Participants, and Overseas Intermediaries to organize market events inside and outside China. </w:t>
      </w:r>
    </w:p>
    <w:p w14:paraId="6E3DC2B1" w14:textId="5E637A65" w:rsidR="00352E02" w:rsidRPr="007818E2" w:rsidRDefault="00637180" w:rsidP="004B118C">
      <w:r w:rsidRPr="007818E2">
        <w:t xml:space="preserve">Under the overarching theme of </w:t>
      </w:r>
      <w:r w:rsidR="00FB4ECF" w:rsidRPr="007818E2">
        <w:t>“</w:t>
      </w:r>
      <w:r w:rsidRPr="007818E2">
        <w:t>s</w:t>
      </w:r>
      <w:r w:rsidR="00FB4ECF" w:rsidRPr="007818E2">
        <w:t xml:space="preserve">trengthen </w:t>
      </w:r>
      <w:r w:rsidRPr="007818E2">
        <w:t>s</w:t>
      </w:r>
      <w:r w:rsidR="00FB4ECF" w:rsidRPr="007818E2">
        <w:t xml:space="preserve">upervision and </w:t>
      </w:r>
      <w:r w:rsidRPr="007818E2">
        <w:t>r</w:t>
      </w:r>
      <w:r w:rsidR="00FB4ECF" w:rsidRPr="007818E2">
        <w:t xml:space="preserve">isk </w:t>
      </w:r>
      <w:r w:rsidRPr="007818E2">
        <w:t>p</w:t>
      </w:r>
      <w:r w:rsidR="00FB4ECF" w:rsidRPr="007818E2">
        <w:t xml:space="preserve">revention for </w:t>
      </w:r>
      <w:r w:rsidRPr="007818E2">
        <w:t>h</w:t>
      </w:r>
      <w:r w:rsidR="00FB4ECF" w:rsidRPr="007818E2">
        <w:t>igh-</w:t>
      </w:r>
      <w:r w:rsidRPr="007818E2">
        <w:t>q</w:t>
      </w:r>
      <w:r w:rsidR="00FB4ECF" w:rsidRPr="007818E2">
        <w:t xml:space="preserve">uality </w:t>
      </w:r>
      <w:r w:rsidRPr="007818E2">
        <w:t>d</w:t>
      </w:r>
      <w:r w:rsidR="00FB4ECF" w:rsidRPr="007818E2">
        <w:t>evelopment</w:t>
      </w:r>
      <w:r w:rsidRPr="007818E2">
        <w:t>,</w:t>
      </w:r>
      <w:r w:rsidR="00FB4ECF" w:rsidRPr="007818E2">
        <w:t>”</w:t>
      </w:r>
      <w:r w:rsidRPr="007818E2">
        <w:t xml:space="preserve"> SHFE encourages members to serve the real economy and </w:t>
      </w:r>
      <w:r w:rsidR="00C37CB3" w:rsidRPr="007818E2">
        <w:t>increase</w:t>
      </w:r>
      <w:r w:rsidR="006028C7" w:rsidRPr="007818E2">
        <w:t xml:space="preserve"> the</w:t>
      </w:r>
      <w:r w:rsidR="00C37CB3" w:rsidRPr="007818E2">
        <w:t xml:space="preserve"> market engagement </w:t>
      </w:r>
      <w:r w:rsidR="006028C7" w:rsidRPr="007818E2">
        <w:t xml:space="preserve">of </w:t>
      </w:r>
      <w:r w:rsidR="00C37CB3" w:rsidRPr="007818E2">
        <w:t>overseas clients</w:t>
      </w:r>
      <w:r w:rsidR="00063338" w:rsidRPr="007818E2">
        <w:t>, especially by helping more industrial clients inside and outside China to manage risks</w:t>
      </w:r>
      <w:r w:rsidR="006D47CD" w:rsidRPr="007818E2">
        <w:t xml:space="preserve"> through </w:t>
      </w:r>
      <w:r w:rsidR="007C7173" w:rsidRPr="007818E2">
        <w:t xml:space="preserve">the </w:t>
      </w:r>
      <w:r w:rsidR="006D47CD" w:rsidRPr="007818E2">
        <w:t>futures</w:t>
      </w:r>
      <w:r w:rsidR="007C7173" w:rsidRPr="007818E2">
        <w:t xml:space="preserve"> market</w:t>
      </w:r>
      <w:r w:rsidR="00E00D8E" w:rsidRPr="007818E2">
        <w:t xml:space="preserve">. In the same vein, SHFE plans to enhance the day-to-day tracking and management of </w:t>
      </w:r>
      <w:r w:rsidR="00E636AA" w:rsidRPr="007818E2">
        <w:t>funding</w:t>
      </w:r>
      <w:r w:rsidR="000204E2" w:rsidRPr="007818E2">
        <w:t xml:space="preserve"> </w:t>
      </w:r>
      <w:r w:rsidR="00E00D8E" w:rsidRPr="007818E2">
        <w:t xml:space="preserve">quotas and </w:t>
      </w:r>
      <w:r w:rsidR="000204E2" w:rsidRPr="007818E2">
        <w:t xml:space="preserve">member </w:t>
      </w:r>
      <w:r w:rsidR="00E00D8E" w:rsidRPr="007818E2">
        <w:t>activities.</w:t>
      </w:r>
    </w:p>
    <w:p w14:paraId="37AD4DED" w14:textId="283B4D50" w:rsidR="00352E02" w:rsidRPr="007818E2" w:rsidRDefault="00352E02" w:rsidP="007F3E7D">
      <w:pPr>
        <w:spacing w:afterLines="50" w:after="120"/>
      </w:pPr>
      <w:r w:rsidRPr="007818E2">
        <w:rPr>
          <w:b/>
          <w:bCs/>
        </w:rPr>
        <w:t>Classification</w:t>
      </w:r>
      <w:r w:rsidRPr="007818E2">
        <w:t>.</w:t>
      </w:r>
    </w:p>
    <w:p w14:paraId="73FD071D" w14:textId="61B0CD5E" w:rsidR="00352E02" w:rsidRPr="007818E2" w:rsidRDefault="00B53E14" w:rsidP="007F3E7D">
      <w:pPr>
        <w:pStyle w:val="a7"/>
        <w:numPr>
          <w:ilvl w:val="0"/>
          <w:numId w:val="5"/>
        </w:numPr>
        <w:spacing w:afterLines="50" w:after="120"/>
        <w:contextualSpacing w:val="0"/>
        <w:rPr>
          <w:rFonts w:cs="Times New Roman"/>
        </w:rPr>
      </w:pPr>
      <w:r w:rsidRPr="007818E2">
        <w:rPr>
          <w:b/>
          <w:bCs/>
        </w:rPr>
        <w:t xml:space="preserve">Co-hosting of </w:t>
      </w:r>
      <w:r w:rsidRPr="007818E2">
        <w:rPr>
          <w:rFonts w:cs="Times New Roman"/>
          <w:b/>
          <w:bCs/>
        </w:rPr>
        <w:t>market events in the Mainland</w:t>
      </w:r>
      <w:r w:rsidRPr="007818E2">
        <w:rPr>
          <w:rFonts w:cs="Times New Roman"/>
        </w:rPr>
        <w:t>.</w:t>
      </w:r>
    </w:p>
    <w:p w14:paraId="25E9922E" w14:textId="0E8A4642" w:rsidR="002D643A" w:rsidRPr="007818E2" w:rsidRDefault="002D643A" w:rsidP="002D643A">
      <w:pPr>
        <w:pStyle w:val="a7"/>
        <w:numPr>
          <w:ilvl w:val="1"/>
          <w:numId w:val="5"/>
        </w:numPr>
        <w:spacing w:afterLines="50" w:after="120"/>
        <w:contextualSpacing w:val="0"/>
        <w:rPr>
          <w:rFonts w:cs="Times New Roman"/>
        </w:rPr>
      </w:pPr>
      <w:r w:rsidRPr="007818E2">
        <w:rPr>
          <w:rFonts w:cs="Times New Roman"/>
          <w:b/>
          <w:bCs/>
        </w:rPr>
        <w:t>Contents</w:t>
      </w:r>
      <w:r w:rsidRPr="007818E2">
        <w:rPr>
          <w:rFonts w:cs="Times New Roman"/>
        </w:rPr>
        <w:t>. An event can be a key event (i.e., an SHFE-supervised event or industry</w:t>
      </w:r>
      <w:r w:rsidR="001D27C6" w:rsidRPr="007818E2">
        <w:rPr>
          <w:rFonts w:cs="Times New Roman"/>
        </w:rPr>
        <w:t xml:space="preserve"> branding</w:t>
      </w:r>
      <w:r w:rsidRPr="007818E2">
        <w:rPr>
          <w:rFonts w:cs="Times New Roman"/>
        </w:rPr>
        <w:t xml:space="preserve"> event) or conventional event. For an SHFE-supervised event, SHFE will periodically release the </w:t>
      </w:r>
      <w:r w:rsidR="00064FCF" w:rsidRPr="007818E2">
        <w:rPr>
          <w:rFonts w:cs="Times New Roman"/>
        </w:rPr>
        <w:t xml:space="preserve">milestone </w:t>
      </w:r>
      <w:r w:rsidRPr="007818E2">
        <w:rPr>
          <w:rFonts w:cs="Times New Roman"/>
        </w:rPr>
        <w:t>work plan</w:t>
      </w:r>
      <w:r w:rsidR="00064FCF" w:rsidRPr="007818E2">
        <w:rPr>
          <w:rFonts w:cs="Times New Roman"/>
        </w:rPr>
        <w:t>. Contents may range from</w:t>
      </w:r>
      <w:r w:rsidRPr="007818E2">
        <w:rPr>
          <w:rFonts w:cs="Times New Roman"/>
        </w:rPr>
        <w:t xml:space="preserve"> </w:t>
      </w:r>
      <w:r w:rsidR="008415DC" w:rsidRPr="007818E2">
        <w:rPr>
          <w:rFonts w:cs="Times New Roman"/>
        </w:rPr>
        <w:t>SHFE product</w:t>
      </w:r>
      <w:r w:rsidR="0088211D" w:rsidRPr="007818E2">
        <w:rPr>
          <w:rFonts w:cs="Times New Roman"/>
        </w:rPr>
        <w:t xml:space="preserve"> development</w:t>
      </w:r>
      <w:r w:rsidRPr="007818E2">
        <w:rPr>
          <w:rFonts w:cs="Times New Roman"/>
        </w:rPr>
        <w:t xml:space="preserve"> (</w:t>
      </w:r>
      <w:r w:rsidR="0088211D" w:rsidRPr="007818E2">
        <w:rPr>
          <w:rFonts w:cs="Times New Roman"/>
        </w:rPr>
        <w:t xml:space="preserve">i.e., </w:t>
      </w:r>
      <w:r w:rsidRPr="007818E2">
        <w:rPr>
          <w:rFonts w:cs="Times New Roman"/>
        </w:rPr>
        <w:t xml:space="preserve">listing of new products and changes to </w:t>
      </w:r>
      <w:r w:rsidR="003F28BF" w:rsidRPr="007818E2">
        <w:rPr>
          <w:rFonts w:cs="Times New Roman"/>
        </w:rPr>
        <w:t xml:space="preserve">existing </w:t>
      </w:r>
      <w:r w:rsidRPr="007818E2">
        <w:rPr>
          <w:rFonts w:cs="Times New Roman"/>
        </w:rPr>
        <w:t>ones)</w:t>
      </w:r>
      <w:r w:rsidR="00064FCF" w:rsidRPr="007818E2">
        <w:rPr>
          <w:rFonts w:cs="Times New Roman"/>
        </w:rPr>
        <w:t xml:space="preserve"> to </w:t>
      </w:r>
      <w:r w:rsidR="003F28BF" w:rsidRPr="007818E2">
        <w:rPr>
          <w:rFonts w:cs="Times New Roman"/>
        </w:rPr>
        <w:t>promotion of market innovations and option products</w:t>
      </w:r>
      <w:r w:rsidR="004F706A" w:rsidRPr="007818E2">
        <w:rPr>
          <w:rFonts w:cs="Times New Roman"/>
        </w:rPr>
        <w:t xml:space="preserve"> and </w:t>
      </w:r>
      <w:r w:rsidR="003F28BF" w:rsidRPr="007818E2">
        <w:rPr>
          <w:rFonts w:cs="Times New Roman"/>
        </w:rPr>
        <w:t>international products.</w:t>
      </w:r>
    </w:p>
    <w:p w14:paraId="7852D501" w14:textId="00A67E7A" w:rsidR="003F28BF" w:rsidRPr="007818E2" w:rsidRDefault="003F28BF" w:rsidP="002D643A">
      <w:pPr>
        <w:pStyle w:val="a7"/>
        <w:numPr>
          <w:ilvl w:val="1"/>
          <w:numId w:val="5"/>
        </w:numPr>
        <w:spacing w:afterLines="50" w:after="120"/>
        <w:contextualSpacing w:val="0"/>
        <w:rPr>
          <w:rFonts w:cs="Times New Roman"/>
        </w:rPr>
      </w:pPr>
      <w:r w:rsidRPr="007818E2">
        <w:rPr>
          <w:rFonts w:cs="Times New Roman"/>
          <w:b/>
          <w:bCs/>
        </w:rPr>
        <w:lastRenderedPageBreak/>
        <w:t>Approval</w:t>
      </w:r>
      <w:r w:rsidRPr="007818E2">
        <w:rPr>
          <w:rFonts w:cs="Times New Roman"/>
        </w:rPr>
        <w:t xml:space="preserve">. </w:t>
      </w:r>
      <w:r w:rsidR="00F00D13" w:rsidRPr="007818E2">
        <w:rPr>
          <w:rFonts w:cs="Times New Roman"/>
        </w:rPr>
        <w:t xml:space="preserve">SHFE implements differentiated management of members based on </w:t>
      </w:r>
      <w:r w:rsidR="00417B79" w:rsidRPr="007818E2">
        <w:rPr>
          <w:rFonts w:cs="Times New Roman"/>
        </w:rPr>
        <w:t>the market events a member has organized</w:t>
      </w:r>
      <w:r w:rsidR="00F00D13" w:rsidRPr="007818E2">
        <w:rPr>
          <w:rFonts w:cs="Times New Roman"/>
        </w:rPr>
        <w:t xml:space="preserve"> in recent years and </w:t>
      </w:r>
      <w:r w:rsidR="00E23329" w:rsidRPr="007818E2">
        <w:rPr>
          <w:rFonts w:cs="Times New Roman"/>
        </w:rPr>
        <w:t xml:space="preserve">the uniqueness of </w:t>
      </w:r>
      <w:r w:rsidR="000C37AF" w:rsidRPr="007818E2">
        <w:rPr>
          <w:rFonts w:cs="Times New Roman"/>
        </w:rPr>
        <w:t>an</w:t>
      </w:r>
      <w:r w:rsidR="00E23329" w:rsidRPr="007818E2">
        <w:rPr>
          <w:rFonts w:cs="Times New Roman"/>
        </w:rPr>
        <w:t xml:space="preserve"> event</w:t>
      </w:r>
      <w:r w:rsidR="00F00D13" w:rsidRPr="007818E2">
        <w:rPr>
          <w:rFonts w:cs="Times New Roman"/>
        </w:rPr>
        <w:t xml:space="preserve">. This </w:t>
      </w:r>
      <w:r w:rsidR="00E23329" w:rsidRPr="007818E2">
        <w:rPr>
          <w:rFonts w:cs="Times New Roman"/>
        </w:rPr>
        <w:t xml:space="preserve">differentiation </w:t>
      </w:r>
      <w:r w:rsidR="00F00D13" w:rsidRPr="007818E2">
        <w:rPr>
          <w:rFonts w:cs="Times New Roman"/>
        </w:rPr>
        <w:t>will be reflected in the standards and requirements for the event (including whether the event is managed through a filing system or an approval system)</w:t>
      </w:r>
    </w:p>
    <w:p w14:paraId="30AA81D7" w14:textId="77BA689D" w:rsidR="00F00D13" w:rsidRPr="007818E2" w:rsidRDefault="00B93467" w:rsidP="002D643A">
      <w:pPr>
        <w:pStyle w:val="a7"/>
        <w:numPr>
          <w:ilvl w:val="1"/>
          <w:numId w:val="5"/>
        </w:numPr>
        <w:spacing w:afterLines="50" w:after="120"/>
        <w:contextualSpacing w:val="0"/>
        <w:rPr>
          <w:rFonts w:cs="Times New Roman"/>
        </w:rPr>
      </w:pPr>
      <w:r w:rsidRPr="007818E2">
        <w:rPr>
          <w:rFonts w:cs="Times New Roman"/>
          <w:b/>
          <w:bCs/>
        </w:rPr>
        <w:t>S</w:t>
      </w:r>
      <w:r w:rsidR="00F00D13" w:rsidRPr="007818E2">
        <w:rPr>
          <w:rFonts w:cs="Times New Roman"/>
          <w:b/>
          <w:bCs/>
        </w:rPr>
        <w:t>upport</w:t>
      </w:r>
      <w:r w:rsidR="00F00D13" w:rsidRPr="007818E2">
        <w:rPr>
          <w:rFonts w:cs="Times New Roman"/>
        </w:rPr>
        <w:t>.</w:t>
      </w:r>
      <w:r w:rsidR="00DB747F" w:rsidRPr="007818E2">
        <w:rPr>
          <w:rFonts w:cs="Times New Roman"/>
        </w:rPr>
        <w:t xml:space="preserve"> </w:t>
      </w:r>
      <w:r w:rsidR="00417B79" w:rsidRPr="007818E2">
        <w:rPr>
          <w:rFonts w:cs="Times New Roman"/>
        </w:rPr>
        <w:t xml:space="preserve">Funding support is based on a combination of </w:t>
      </w:r>
      <w:r w:rsidR="0011557C" w:rsidRPr="007818E2">
        <w:rPr>
          <w:rFonts w:cs="Times New Roman"/>
        </w:rPr>
        <w:t xml:space="preserve">the </w:t>
      </w:r>
      <w:r w:rsidR="00417B79" w:rsidRPr="007818E2">
        <w:rPr>
          <w:rFonts w:cs="Times New Roman"/>
        </w:rPr>
        <w:t xml:space="preserve">baseline quota and </w:t>
      </w:r>
      <w:r w:rsidR="00916836" w:rsidRPr="007818E2">
        <w:rPr>
          <w:rFonts w:cs="Times New Roman"/>
        </w:rPr>
        <w:t>guidance</w:t>
      </w:r>
      <w:r w:rsidR="00417B79" w:rsidRPr="007818E2">
        <w:rPr>
          <w:rFonts w:cs="Times New Roman"/>
        </w:rPr>
        <w:t xml:space="preserve"> quota.</w:t>
      </w:r>
    </w:p>
    <w:p w14:paraId="0DD4DA21" w14:textId="5BFA849C" w:rsidR="007F3E7D" w:rsidRPr="007818E2" w:rsidRDefault="00B53E14" w:rsidP="00BE417F">
      <w:pPr>
        <w:pStyle w:val="a7"/>
        <w:numPr>
          <w:ilvl w:val="0"/>
          <w:numId w:val="5"/>
        </w:numPr>
        <w:spacing w:afterLines="50" w:after="120"/>
        <w:contextualSpacing w:val="0"/>
      </w:pPr>
      <w:r w:rsidRPr="007818E2">
        <w:rPr>
          <w:b/>
          <w:bCs/>
        </w:rPr>
        <w:t>Co-hosting of market events in an overseas market</w:t>
      </w:r>
      <w:r w:rsidRPr="007818E2">
        <w:t>.</w:t>
      </w:r>
    </w:p>
    <w:p w14:paraId="0135F04E" w14:textId="453EFAB3" w:rsidR="00BE417F" w:rsidRPr="007818E2" w:rsidRDefault="00BE417F" w:rsidP="00BE417F">
      <w:pPr>
        <w:pStyle w:val="a7"/>
        <w:numPr>
          <w:ilvl w:val="1"/>
          <w:numId w:val="5"/>
        </w:numPr>
        <w:spacing w:afterLines="50" w:after="120"/>
        <w:contextualSpacing w:val="0"/>
      </w:pPr>
      <w:r w:rsidRPr="007818E2">
        <w:rPr>
          <w:b/>
          <w:bCs/>
        </w:rPr>
        <w:t>Event form</w:t>
      </w:r>
      <w:r w:rsidRPr="007818E2">
        <w:t>. The events can be held online or offline. SHFE’s offline support is available in London, Singapore, Tokyo, and Hong Kong, with more cities to come.</w:t>
      </w:r>
    </w:p>
    <w:p w14:paraId="2D3DC8CD" w14:textId="330B129D" w:rsidR="00BE417F" w:rsidRPr="007818E2" w:rsidRDefault="00BE417F" w:rsidP="00BE417F">
      <w:pPr>
        <w:pStyle w:val="a7"/>
        <w:numPr>
          <w:ilvl w:val="1"/>
          <w:numId w:val="5"/>
        </w:numPr>
      </w:pPr>
      <w:r w:rsidRPr="007818E2">
        <w:rPr>
          <w:b/>
          <w:bCs/>
        </w:rPr>
        <w:t>Support</w:t>
      </w:r>
      <w:r w:rsidRPr="007818E2">
        <w:t xml:space="preserve">. SHFE offers </w:t>
      </w:r>
      <w:r w:rsidR="00595482" w:rsidRPr="007818E2">
        <w:t xml:space="preserve">expense </w:t>
      </w:r>
      <w:r w:rsidRPr="007818E2">
        <w:t xml:space="preserve">and </w:t>
      </w:r>
      <w:r w:rsidR="00B36FEF" w:rsidRPr="007818E2">
        <w:t xml:space="preserve">personnel support (i.e., </w:t>
      </w:r>
      <w:r w:rsidRPr="007818E2">
        <w:t>lecturers</w:t>
      </w:r>
      <w:r w:rsidR="00B36FEF" w:rsidRPr="007818E2">
        <w:t>)</w:t>
      </w:r>
      <w:r w:rsidRPr="007818E2">
        <w:t xml:space="preserve"> for overseas events.</w:t>
      </w:r>
    </w:p>
    <w:p w14:paraId="1AE8CC2B" w14:textId="3A50916B" w:rsidR="00352E02" w:rsidRPr="007818E2" w:rsidRDefault="00C459C3" w:rsidP="004B118C">
      <w:r w:rsidRPr="007818E2">
        <w:rPr>
          <w:b/>
          <w:bCs/>
        </w:rPr>
        <w:t>Process</w:t>
      </w:r>
      <w:r w:rsidR="00352E02" w:rsidRPr="007818E2">
        <w:t>.</w:t>
      </w:r>
      <w:r w:rsidR="007F3E7D" w:rsidRPr="007818E2">
        <w:t xml:space="preserve"> </w:t>
      </w:r>
      <w:r w:rsidR="00A805E1" w:rsidRPr="007818E2">
        <w:t xml:space="preserve">The prospective </w:t>
      </w:r>
      <w:r w:rsidR="00A133E7" w:rsidRPr="007818E2">
        <w:t xml:space="preserve">applicant </w:t>
      </w:r>
      <w:r w:rsidR="00A805E1" w:rsidRPr="007818E2">
        <w:t>submits an a</w:t>
      </w:r>
      <w:r w:rsidR="007F3E7D" w:rsidRPr="007818E2">
        <w:t xml:space="preserve">pplication </w:t>
      </w:r>
      <w:r w:rsidR="007F3E7D" w:rsidRPr="007818E2">
        <w:rPr>
          <w:rFonts w:cs="Times New Roman" w:hint="eastAsia"/>
        </w:rPr>
        <w:t>→</w:t>
      </w:r>
      <w:r w:rsidR="007F3E7D" w:rsidRPr="007818E2">
        <w:rPr>
          <w:rFonts w:cs="Times New Roman"/>
        </w:rPr>
        <w:t xml:space="preserve"> SHFE review</w:t>
      </w:r>
      <w:r w:rsidR="00A805E1" w:rsidRPr="007818E2">
        <w:rPr>
          <w:rFonts w:cs="Times New Roman"/>
        </w:rPr>
        <w:t>s</w:t>
      </w:r>
      <w:r w:rsidR="007F3E7D" w:rsidRPr="007818E2">
        <w:rPr>
          <w:rFonts w:cs="Times New Roman"/>
        </w:rPr>
        <w:t xml:space="preserve"> </w:t>
      </w:r>
      <w:r w:rsidR="00A805E1" w:rsidRPr="007818E2">
        <w:rPr>
          <w:rFonts w:cs="Times New Roman"/>
        </w:rPr>
        <w:t>the application</w:t>
      </w:r>
      <w:r w:rsidR="007F3E7D" w:rsidRPr="007818E2">
        <w:rPr>
          <w:rFonts w:cs="Times New Roman"/>
        </w:rPr>
        <w:t xml:space="preserve"> </w:t>
      </w:r>
      <w:r w:rsidR="007F3E7D" w:rsidRPr="007818E2">
        <w:rPr>
          <w:rFonts w:cs="Times New Roman" w:hint="eastAsia"/>
        </w:rPr>
        <w:t>→</w:t>
      </w:r>
      <w:r w:rsidR="007F3E7D" w:rsidRPr="007818E2">
        <w:rPr>
          <w:rFonts w:cs="Times New Roman"/>
        </w:rPr>
        <w:t xml:space="preserve"> </w:t>
      </w:r>
      <w:r w:rsidR="00A805E1" w:rsidRPr="007818E2">
        <w:rPr>
          <w:rFonts w:cs="Times New Roman"/>
        </w:rPr>
        <w:t xml:space="preserve">The </w:t>
      </w:r>
      <w:r w:rsidR="00A133E7" w:rsidRPr="007818E2">
        <w:rPr>
          <w:rFonts w:cs="Times New Roman"/>
        </w:rPr>
        <w:t>applicant</w:t>
      </w:r>
      <w:r w:rsidR="00A805E1" w:rsidRPr="007818E2">
        <w:rPr>
          <w:rFonts w:cs="Times New Roman" w:hint="eastAsia"/>
        </w:rPr>
        <w:t xml:space="preserve"> organizes the event and submits a post-event summary </w:t>
      </w:r>
      <w:r w:rsidR="00A805E1" w:rsidRPr="007818E2">
        <w:rPr>
          <w:rFonts w:cs="Times New Roman" w:hint="eastAsia"/>
        </w:rPr>
        <w:t>→</w:t>
      </w:r>
      <w:r w:rsidR="00A805E1" w:rsidRPr="007818E2">
        <w:rPr>
          <w:rFonts w:cs="Times New Roman" w:hint="eastAsia"/>
        </w:rPr>
        <w:t xml:space="preserve"> </w:t>
      </w:r>
      <w:r w:rsidR="00E20F96" w:rsidRPr="007818E2">
        <w:rPr>
          <w:rFonts w:cs="Times New Roman"/>
        </w:rPr>
        <w:t>SHFE</w:t>
      </w:r>
      <w:r w:rsidR="00A805E1" w:rsidRPr="007818E2">
        <w:rPr>
          <w:rFonts w:cs="Times New Roman" w:hint="eastAsia"/>
        </w:rPr>
        <w:t xml:space="preserve"> reviews and reimburses the expenses </w:t>
      </w:r>
      <w:r w:rsidR="00A805E1" w:rsidRPr="007818E2">
        <w:rPr>
          <w:rFonts w:cs="Times New Roman" w:hint="eastAsia"/>
        </w:rPr>
        <w:t>→</w:t>
      </w:r>
      <w:r w:rsidR="002A2535" w:rsidRPr="007818E2">
        <w:rPr>
          <w:rFonts w:cs="Times New Roman"/>
        </w:rPr>
        <w:t xml:space="preserve"> SHFE selects </w:t>
      </w:r>
      <w:r w:rsidR="00D03CA5" w:rsidRPr="007818E2">
        <w:rPr>
          <w:rFonts w:cs="Times New Roman"/>
        </w:rPr>
        <w:t xml:space="preserve">and promotes key events as </w:t>
      </w:r>
      <w:r w:rsidR="001E661D" w:rsidRPr="007818E2">
        <w:rPr>
          <w:rFonts w:cs="Times New Roman"/>
        </w:rPr>
        <w:t>typical cases</w:t>
      </w:r>
      <w:r w:rsidR="00D03CA5" w:rsidRPr="007818E2">
        <w:rPr>
          <w:rFonts w:cs="Times New Roman"/>
        </w:rPr>
        <w:t xml:space="preserve"> of </w:t>
      </w:r>
      <w:r w:rsidR="001E661D" w:rsidRPr="007818E2">
        <w:rPr>
          <w:rFonts w:cs="Times New Roman"/>
        </w:rPr>
        <w:t xml:space="preserve">how members serve </w:t>
      </w:r>
      <w:r w:rsidR="00FA55B6" w:rsidRPr="007818E2">
        <w:rPr>
          <w:rFonts w:cs="Times New Roman"/>
        </w:rPr>
        <w:t>industr</w:t>
      </w:r>
      <w:r w:rsidR="001E661D" w:rsidRPr="007818E2">
        <w:rPr>
          <w:rFonts w:cs="Times New Roman"/>
        </w:rPr>
        <w:t>ial clients</w:t>
      </w:r>
      <w:r w:rsidR="00D03CA5" w:rsidRPr="007818E2">
        <w:rPr>
          <w:rFonts w:cs="Times New Roman"/>
        </w:rPr>
        <w:t>.</w:t>
      </w:r>
    </w:p>
    <w:p w14:paraId="081936A2" w14:textId="1908C63A" w:rsidR="00246B2E" w:rsidRPr="007818E2" w:rsidRDefault="005C5A7D" w:rsidP="002C2BA2">
      <w:pPr>
        <w:rPr>
          <w:b/>
          <w:bCs/>
        </w:rPr>
      </w:pPr>
      <w:r w:rsidRPr="007818E2">
        <w:rPr>
          <w:b/>
          <w:bCs/>
        </w:rPr>
        <w:t xml:space="preserve">Please see the Member Service System notice for detailed guidance on organizing domestic and overseas market events under the Exchange-Member Joint Initiative in 2025. The </w:t>
      </w:r>
      <w:r w:rsidR="00CE5803" w:rsidRPr="007818E2">
        <w:rPr>
          <w:b/>
          <w:bCs/>
        </w:rPr>
        <w:t xml:space="preserve">2023 </w:t>
      </w:r>
      <w:r w:rsidRPr="007818E2">
        <w:rPr>
          <w:b/>
          <w:bCs/>
        </w:rPr>
        <w:t xml:space="preserve">plan for overseas events </w:t>
      </w:r>
      <w:r w:rsidR="00870EDF" w:rsidRPr="007818E2">
        <w:rPr>
          <w:b/>
          <w:bCs/>
        </w:rPr>
        <w:t xml:space="preserve">continues to be </w:t>
      </w:r>
      <w:r w:rsidRPr="007818E2">
        <w:rPr>
          <w:b/>
          <w:bCs/>
        </w:rPr>
        <w:t xml:space="preserve">applicable </w:t>
      </w:r>
      <w:r w:rsidR="00D22CCA" w:rsidRPr="007818E2">
        <w:rPr>
          <w:b/>
          <w:bCs/>
        </w:rPr>
        <w:t>to</w:t>
      </w:r>
      <w:r w:rsidRPr="007818E2">
        <w:rPr>
          <w:b/>
          <w:bCs/>
        </w:rPr>
        <w:t xml:space="preserve"> </w:t>
      </w:r>
      <w:r w:rsidR="008A269D" w:rsidRPr="007818E2">
        <w:rPr>
          <w:b/>
          <w:bCs/>
        </w:rPr>
        <w:t xml:space="preserve">future </w:t>
      </w:r>
      <w:r w:rsidR="00870EDF" w:rsidRPr="007818E2">
        <w:rPr>
          <w:b/>
          <w:bCs/>
        </w:rPr>
        <w:t xml:space="preserve">events </w:t>
      </w:r>
      <w:r w:rsidR="008A269D" w:rsidRPr="007818E2">
        <w:rPr>
          <w:b/>
          <w:bCs/>
        </w:rPr>
        <w:t>until further notice.</w:t>
      </w:r>
    </w:p>
    <w:p w14:paraId="790B11BE" w14:textId="5238C7A1" w:rsidR="00B5615C" w:rsidRPr="007818E2" w:rsidRDefault="00B5615C" w:rsidP="002C2BA2"/>
    <w:p w14:paraId="6A2016C9" w14:textId="6C1706BE" w:rsidR="005E4BDA" w:rsidRPr="007818E2" w:rsidRDefault="005E4BDA">
      <w:pPr>
        <w:snapToGrid/>
        <w:spacing w:afterLines="0" w:after="0"/>
      </w:pPr>
      <w:r w:rsidRPr="007818E2">
        <w:br w:type="page"/>
      </w:r>
    </w:p>
    <w:p w14:paraId="4A6A8C2D" w14:textId="0A07B86A" w:rsidR="005E4BDA" w:rsidRPr="007818E2" w:rsidRDefault="003042F3" w:rsidP="003042F3">
      <w:pPr>
        <w:pStyle w:val="1"/>
      </w:pPr>
      <w:r w:rsidRPr="007818E2">
        <w:lastRenderedPageBreak/>
        <w:t>Industry Services</w:t>
      </w:r>
    </w:p>
    <w:p w14:paraId="05AE47DE" w14:textId="6B862889" w:rsidR="003042F3" w:rsidRPr="007818E2" w:rsidRDefault="003042F3" w:rsidP="003042F3">
      <w:pPr>
        <w:jc w:val="center"/>
        <w:rPr>
          <w:b/>
          <w:bCs/>
        </w:rPr>
      </w:pPr>
      <w:r w:rsidRPr="007818E2">
        <w:rPr>
          <w:b/>
          <w:bCs/>
        </w:rPr>
        <w:t xml:space="preserve">(SHFE </w:t>
      </w:r>
      <w:r w:rsidR="00D604D1" w:rsidRPr="007818E2">
        <w:rPr>
          <w:b/>
          <w:bCs/>
        </w:rPr>
        <w:t>“</w:t>
      </w:r>
      <w:r w:rsidRPr="007818E2">
        <w:rPr>
          <w:b/>
          <w:bCs/>
        </w:rPr>
        <w:t>Business Support Initiative</w:t>
      </w:r>
      <w:r w:rsidR="00D604D1" w:rsidRPr="007818E2">
        <w:rPr>
          <w:b/>
          <w:bCs/>
        </w:rPr>
        <w:t>”</w:t>
      </w:r>
      <w:r w:rsidRPr="007818E2">
        <w:rPr>
          <w:b/>
          <w:bCs/>
        </w:rPr>
        <w:t>)</w:t>
      </w:r>
    </w:p>
    <w:p w14:paraId="7E043770" w14:textId="77777777" w:rsidR="00891812" w:rsidRPr="007818E2" w:rsidRDefault="00891812" w:rsidP="002C2BA2"/>
    <w:p w14:paraId="23C01773" w14:textId="57FC0558" w:rsidR="003042F3" w:rsidRPr="007818E2" w:rsidRDefault="003E35AE" w:rsidP="002C2BA2">
      <w:r w:rsidRPr="007818E2">
        <w:t>SHFE’s i</w:t>
      </w:r>
      <w:r w:rsidR="00EF0A87" w:rsidRPr="007818E2">
        <w:t>ndustry services</w:t>
      </w:r>
      <w:r w:rsidR="009F2DDA" w:rsidRPr="007818E2">
        <w:t xml:space="preserve">, provided through </w:t>
      </w:r>
      <w:r w:rsidRPr="007818E2">
        <w:t xml:space="preserve">its </w:t>
      </w:r>
      <w:r w:rsidR="00EF0A87" w:rsidRPr="007818E2">
        <w:t>Business Support Initiative (with the mission of strengthening market foundations and helping companies grow)</w:t>
      </w:r>
      <w:r w:rsidR="009F2DDA" w:rsidRPr="007818E2">
        <w:t xml:space="preserve">, are designed to build synergy and empower industrial clients. Through </w:t>
      </w:r>
      <w:r w:rsidR="00236D6C" w:rsidRPr="007818E2">
        <w:t xml:space="preserve">on-site market </w:t>
      </w:r>
      <w:r w:rsidR="009F2DDA" w:rsidRPr="007818E2">
        <w:t xml:space="preserve">surveys, </w:t>
      </w:r>
      <w:r w:rsidR="00A70377" w:rsidRPr="007818E2">
        <w:t xml:space="preserve">the </w:t>
      </w:r>
      <w:r w:rsidR="009F2DDA" w:rsidRPr="007818E2">
        <w:t>Institutional and Function</w:t>
      </w:r>
      <w:r w:rsidR="006C3FF4" w:rsidRPr="007818E2">
        <w:t>al</w:t>
      </w:r>
      <w:r w:rsidR="009F2DDA" w:rsidRPr="007818E2">
        <w:t xml:space="preserve"> Optimization program, and a wide range of </w:t>
      </w:r>
      <w:r w:rsidR="006C3FF4" w:rsidRPr="007818E2">
        <w:t xml:space="preserve">supporting </w:t>
      </w:r>
      <w:r w:rsidR="009F2DDA" w:rsidRPr="007818E2">
        <w:t xml:space="preserve">services as part of the </w:t>
      </w:r>
      <w:r w:rsidR="004E41CB">
        <w:t>SHFE “</w:t>
      </w:r>
      <w:r w:rsidR="009F2DDA" w:rsidRPr="007818E2">
        <w:t>Business Support Initiative</w:t>
      </w:r>
      <w:r w:rsidR="004E41CB">
        <w:t>”</w:t>
      </w:r>
      <w:r w:rsidR="009F2DDA" w:rsidRPr="007818E2">
        <w:t xml:space="preserve">, which work </w:t>
      </w:r>
      <w:r w:rsidR="006C3FF4" w:rsidRPr="007818E2">
        <w:t xml:space="preserve">with and complement each other, SHFE has created a more systematic suite of industry service </w:t>
      </w:r>
      <w:r w:rsidR="00DD6F5D" w:rsidRPr="007818E2">
        <w:t xml:space="preserve">framework and </w:t>
      </w:r>
      <w:r w:rsidR="006C3FF4" w:rsidRPr="007818E2">
        <w:t>protocols to promote the high-quality development of its product.</w:t>
      </w:r>
    </w:p>
    <w:p w14:paraId="63593EB7" w14:textId="09146E55" w:rsidR="004956B7" w:rsidRPr="007818E2" w:rsidRDefault="006C3FF4" w:rsidP="00A06E08">
      <w:pPr>
        <w:pStyle w:val="2"/>
      </w:pPr>
      <w:r w:rsidRPr="007818E2">
        <w:t>I.</w:t>
      </w:r>
      <w:r w:rsidRPr="007818E2">
        <w:tab/>
      </w:r>
      <w:r w:rsidR="003C1132" w:rsidRPr="007818E2">
        <w:t>On-site Market Survey Initiative</w:t>
      </w:r>
    </w:p>
    <w:p w14:paraId="1AAB23CE" w14:textId="30D4928D" w:rsidR="004956B7" w:rsidRPr="007818E2" w:rsidRDefault="006B01BB" w:rsidP="002C2BA2">
      <w:r w:rsidRPr="007818E2">
        <w:rPr>
          <w:b/>
          <w:bCs/>
        </w:rPr>
        <w:t>Overview</w:t>
      </w:r>
      <w:r w:rsidRPr="007818E2">
        <w:t xml:space="preserve">. The </w:t>
      </w:r>
      <w:r w:rsidR="003C1132" w:rsidRPr="007818E2">
        <w:t>On-site Market Survey Initiative</w:t>
      </w:r>
      <w:r w:rsidRPr="007818E2">
        <w:t xml:space="preserve"> is an ongoing program at SHFE that </w:t>
      </w:r>
      <w:r w:rsidR="00DC63DC" w:rsidRPr="007818E2">
        <w:t xml:space="preserve">examines the main obstacles to market participation by industrial clients. </w:t>
      </w:r>
      <w:r w:rsidR="00EA720E" w:rsidRPr="007818E2">
        <w:t>Starting with the issues encountered during market operations and industry services, campaign personnel will survey and visit industrial clients to gain a deep</w:t>
      </w:r>
      <w:r w:rsidR="0037533F" w:rsidRPr="007818E2">
        <w:t>er</w:t>
      </w:r>
      <w:r w:rsidR="00EA720E" w:rsidRPr="007818E2">
        <w:t xml:space="preserve"> understanding of their use of futures and </w:t>
      </w:r>
      <w:r w:rsidR="003F7547" w:rsidRPr="007818E2">
        <w:t xml:space="preserve">other </w:t>
      </w:r>
      <w:r w:rsidR="00EA720E" w:rsidRPr="007818E2">
        <w:t>derivatives. They will analyze the challenges these clients face when attempting to engage in the futures market</w:t>
      </w:r>
      <w:r w:rsidR="002B1CF0" w:rsidRPr="007818E2">
        <w:t xml:space="preserve">, in addition to gathering </w:t>
      </w:r>
      <w:r w:rsidR="00EA1352" w:rsidRPr="007818E2">
        <w:t>comments and suggestions</w:t>
      </w:r>
      <w:r w:rsidR="00B56D1A" w:rsidRPr="007818E2">
        <w:t xml:space="preserve"> from all stakeholders</w:t>
      </w:r>
      <w:r w:rsidR="00EA1352" w:rsidRPr="007818E2">
        <w:t xml:space="preserve">. These findings will be the basis for </w:t>
      </w:r>
      <w:r w:rsidR="00F02BF1" w:rsidRPr="007818E2">
        <w:t>optimizing existing mechanisms and services</w:t>
      </w:r>
      <w:r w:rsidR="00EA1352" w:rsidRPr="007818E2">
        <w:t>, creating a self-improvement cycle composed of market surveys, problem-oriented solutions, and optimization and evaluation.</w:t>
      </w:r>
    </w:p>
    <w:p w14:paraId="7F6F5B3C" w14:textId="41BEE6CE" w:rsidR="00EF55DB" w:rsidRPr="007818E2" w:rsidRDefault="00EF55DB" w:rsidP="002C2BA2"/>
    <w:p w14:paraId="16FDAF1B" w14:textId="216C9744" w:rsidR="00EA1352" w:rsidRPr="007818E2" w:rsidRDefault="003E66F5" w:rsidP="00A06E08">
      <w:pPr>
        <w:pStyle w:val="2"/>
      </w:pPr>
      <w:r w:rsidRPr="007818E2">
        <w:t>II.</w:t>
      </w:r>
      <w:r w:rsidRPr="007818E2">
        <w:tab/>
        <w:t xml:space="preserve">Institutional </w:t>
      </w:r>
      <w:r w:rsidR="0081495A" w:rsidRPr="007818E2">
        <w:t xml:space="preserve">and Functional </w:t>
      </w:r>
      <w:r w:rsidRPr="007818E2">
        <w:t>Optimization</w:t>
      </w:r>
    </w:p>
    <w:p w14:paraId="6D10C153" w14:textId="4FEA4BE9" w:rsidR="0081495A" w:rsidRPr="007818E2" w:rsidRDefault="000D5D87" w:rsidP="004956B7">
      <w:pPr>
        <w:rPr>
          <w:rFonts w:cs="Times New Roman"/>
        </w:rPr>
      </w:pPr>
      <w:r w:rsidRPr="007818E2">
        <w:rPr>
          <w:rFonts w:cs="Times New Roman"/>
          <w:b/>
          <w:bCs/>
        </w:rPr>
        <w:t>Overview</w:t>
      </w:r>
      <w:r w:rsidRPr="007818E2">
        <w:rPr>
          <w:rFonts w:cs="Times New Roman"/>
        </w:rPr>
        <w:t xml:space="preserve">. </w:t>
      </w:r>
      <w:r w:rsidR="00E51DAA" w:rsidRPr="007818E2">
        <w:rPr>
          <w:rFonts w:cs="Times New Roman"/>
        </w:rPr>
        <w:t xml:space="preserve">SHFE continuously improves its rules and systems to </w:t>
      </w:r>
      <w:r w:rsidR="00A40F7B" w:rsidRPr="007818E2">
        <w:rPr>
          <w:rFonts w:cs="Times New Roman"/>
        </w:rPr>
        <w:t>build a more effective</w:t>
      </w:r>
      <w:r w:rsidR="00E51DAA" w:rsidRPr="007818E2">
        <w:rPr>
          <w:rFonts w:cs="Times New Roman"/>
        </w:rPr>
        <w:t xml:space="preserve"> futures market. </w:t>
      </w:r>
      <w:r w:rsidR="00A40F7B" w:rsidRPr="007818E2">
        <w:rPr>
          <w:rFonts w:cs="Times New Roman"/>
        </w:rPr>
        <w:t xml:space="preserve">By removing the barriers to entry for industrial businesses, </w:t>
      </w:r>
      <w:r w:rsidR="00694593" w:rsidRPr="007818E2">
        <w:rPr>
          <w:rFonts w:cs="Times New Roman"/>
        </w:rPr>
        <w:t xml:space="preserve">making trading easier and delivery more </w:t>
      </w:r>
      <w:r w:rsidR="00A44613" w:rsidRPr="007818E2">
        <w:rPr>
          <w:rFonts w:cs="Times New Roman"/>
        </w:rPr>
        <w:t>practical</w:t>
      </w:r>
      <w:r w:rsidR="00FD3B6B" w:rsidRPr="007818E2">
        <w:rPr>
          <w:rFonts w:cs="Times New Roman"/>
        </w:rPr>
        <w:t xml:space="preserve">, </w:t>
      </w:r>
      <w:r w:rsidR="00B90695" w:rsidRPr="007818E2">
        <w:rPr>
          <w:rFonts w:cs="Times New Roman"/>
        </w:rPr>
        <w:t xml:space="preserve">and </w:t>
      </w:r>
      <w:r w:rsidR="00FD3B6B" w:rsidRPr="007818E2">
        <w:rPr>
          <w:rFonts w:cs="Times New Roman"/>
        </w:rPr>
        <w:t xml:space="preserve">reducing the cost of transactions, SHFE aims to improve the functioning of the market and help industrial businesses benefit from the futures market. </w:t>
      </w:r>
      <w:r w:rsidR="007177B1" w:rsidRPr="007818E2">
        <w:rPr>
          <w:rFonts w:cs="Times New Roman"/>
        </w:rPr>
        <w:t xml:space="preserve">SHFE works to create more influential commodity </w:t>
      </w:r>
      <w:r w:rsidR="008F3454" w:rsidRPr="007818E2">
        <w:rPr>
          <w:rFonts w:cs="Times New Roman"/>
        </w:rPr>
        <w:t xml:space="preserve">futures </w:t>
      </w:r>
      <w:r w:rsidR="007177B1" w:rsidRPr="007818E2">
        <w:rPr>
          <w:rFonts w:cs="Times New Roman"/>
        </w:rPr>
        <w:t xml:space="preserve">prices to encourage </w:t>
      </w:r>
      <w:r w:rsidR="008F3454" w:rsidRPr="007818E2">
        <w:rPr>
          <w:rFonts w:cs="Times New Roman"/>
        </w:rPr>
        <w:t xml:space="preserve">their use </w:t>
      </w:r>
      <w:r w:rsidR="007177B1" w:rsidRPr="007818E2">
        <w:rPr>
          <w:rFonts w:cs="Times New Roman"/>
        </w:rPr>
        <w:t xml:space="preserve">by the buyers and sellers of spot </w:t>
      </w:r>
      <w:r w:rsidR="0058327A" w:rsidRPr="007818E2">
        <w:rPr>
          <w:rFonts w:cs="Times New Roman"/>
        </w:rPr>
        <w:t>commodities</w:t>
      </w:r>
      <w:r w:rsidR="007177B1" w:rsidRPr="007818E2">
        <w:rPr>
          <w:rFonts w:cs="Times New Roman"/>
        </w:rPr>
        <w:t xml:space="preserve">, and is </w:t>
      </w:r>
      <w:r w:rsidR="002C43BA" w:rsidRPr="007818E2">
        <w:rPr>
          <w:rFonts w:cs="Times New Roman"/>
        </w:rPr>
        <w:t xml:space="preserve">taking </w:t>
      </w:r>
      <w:r w:rsidR="007177B1" w:rsidRPr="007818E2">
        <w:rPr>
          <w:rFonts w:cs="Times New Roman"/>
        </w:rPr>
        <w:t xml:space="preserve">its products international to achieve high-standard market opening-up. SHFE continues to introduce new products and instruments to improve its on-exchange offerings and OTC functions. </w:t>
      </w:r>
      <w:r w:rsidR="00AA3D4B" w:rsidRPr="007818E2">
        <w:rPr>
          <w:rFonts w:cs="Times New Roman"/>
        </w:rPr>
        <w:t xml:space="preserve">It is also strengthening supervision and risk prevention to ensure a </w:t>
      </w:r>
      <w:r w:rsidR="00443388" w:rsidRPr="007818E2">
        <w:rPr>
          <w:rFonts w:cs="Times New Roman"/>
        </w:rPr>
        <w:t xml:space="preserve">rigorously supervised and </w:t>
      </w:r>
      <w:r w:rsidR="00AA3D4B" w:rsidRPr="007818E2">
        <w:rPr>
          <w:rFonts w:cs="Times New Roman"/>
        </w:rPr>
        <w:t>well-functioning market</w:t>
      </w:r>
      <w:r w:rsidR="00A11E4B" w:rsidRPr="007818E2">
        <w:rPr>
          <w:rFonts w:cs="Times New Roman"/>
        </w:rPr>
        <w:t>.</w:t>
      </w:r>
    </w:p>
    <w:p w14:paraId="5C19F040" w14:textId="77777777" w:rsidR="00EF55DB" w:rsidRPr="007818E2" w:rsidRDefault="00EF55DB" w:rsidP="004956B7">
      <w:pPr>
        <w:rPr>
          <w:rFonts w:cs="Times New Roman"/>
        </w:rPr>
      </w:pPr>
    </w:p>
    <w:p w14:paraId="55AF8525" w14:textId="329A1B1E" w:rsidR="004956B7" w:rsidRPr="007818E2" w:rsidRDefault="00E77073" w:rsidP="00A06E08">
      <w:pPr>
        <w:pStyle w:val="2"/>
      </w:pPr>
      <w:r w:rsidRPr="007818E2">
        <w:t>III.</w:t>
      </w:r>
      <w:r w:rsidR="00AA3D4B" w:rsidRPr="007818E2">
        <w:tab/>
      </w:r>
      <w:r w:rsidR="0037533F" w:rsidRPr="007818E2">
        <w:t xml:space="preserve">SHFE </w:t>
      </w:r>
      <w:r w:rsidR="00870B84">
        <w:t>“</w:t>
      </w:r>
      <w:r w:rsidR="00AA611A" w:rsidRPr="007818E2">
        <w:t>Business Support Initiative</w:t>
      </w:r>
      <w:r w:rsidR="00870B84">
        <w:t>”</w:t>
      </w:r>
    </w:p>
    <w:p w14:paraId="46946D69" w14:textId="269A0E00" w:rsidR="00C869ED" w:rsidRPr="007818E2" w:rsidRDefault="00E77073" w:rsidP="004956B7">
      <w:r w:rsidRPr="007818E2">
        <w:rPr>
          <w:b/>
          <w:bCs/>
        </w:rPr>
        <w:t>Overview</w:t>
      </w:r>
      <w:r w:rsidRPr="007818E2">
        <w:t xml:space="preserve">. </w:t>
      </w:r>
      <w:r w:rsidR="00305C99" w:rsidRPr="007818E2">
        <w:t xml:space="preserve">SHFE is intensifying its industry services by improving its capacity to serve the leading companies, organizing targeted market training events, helping intermediaries develop new industrial clients, and vigorously promoting the functions of the futures market. </w:t>
      </w:r>
      <w:r w:rsidR="00AE7D36" w:rsidRPr="007818E2">
        <w:lastRenderedPageBreak/>
        <w:t xml:space="preserve">The </w:t>
      </w:r>
      <w:r w:rsidR="000825C6">
        <w:t>SHFE “</w:t>
      </w:r>
      <w:r w:rsidR="00AE7D36" w:rsidRPr="007818E2">
        <w:t>Business Support Initiative</w:t>
      </w:r>
      <w:r w:rsidR="000825C6">
        <w:t>”</w:t>
      </w:r>
      <w:r w:rsidR="00AE7D36" w:rsidRPr="007818E2">
        <w:t xml:space="preserve"> continues to receive upgrades in the forms of refined </w:t>
      </w:r>
      <w:r w:rsidR="004E4F47" w:rsidRPr="007818E2">
        <w:t>M</w:t>
      </w:r>
      <w:r w:rsidR="0088057D" w:rsidRPr="007818E2">
        <w:t xml:space="preserve">arket </w:t>
      </w:r>
      <w:r w:rsidR="004E4F47" w:rsidRPr="007818E2">
        <w:t>D</w:t>
      </w:r>
      <w:r w:rsidR="00AE7D36" w:rsidRPr="007818E2">
        <w:t xml:space="preserve">evelopment </w:t>
      </w:r>
      <w:r w:rsidR="004E4F47" w:rsidRPr="007818E2">
        <w:t>P</w:t>
      </w:r>
      <w:r w:rsidR="0088057D" w:rsidRPr="007818E2">
        <w:t>rogram</w:t>
      </w:r>
      <w:r w:rsidR="00AE7D36" w:rsidRPr="007818E2">
        <w:t>, improved Industry and Finance Service Bases</w:t>
      </w:r>
      <w:r w:rsidR="00A00E26" w:rsidRPr="007818E2">
        <w:t xml:space="preserve"> and </w:t>
      </w:r>
      <w:r w:rsidR="00AE7D36" w:rsidRPr="007818E2">
        <w:t>Corporate Client Development Program</w:t>
      </w:r>
      <w:r w:rsidR="00630E8A" w:rsidRPr="007818E2">
        <w:t xml:space="preserve">, and the ongoing </w:t>
      </w:r>
      <w:r w:rsidR="00CD3438" w:rsidRPr="00FF432B">
        <w:t>Market Events for Freight Index Futures</w:t>
      </w:r>
      <w:r w:rsidR="00CD3438" w:rsidRPr="007818E2">
        <w:t xml:space="preserve">. </w:t>
      </w:r>
      <w:r w:rsidR="00630E8A" w:rsidRPr="007818E2">
        <w:t xml:space="preserve">Through these </w:t>
      </w:r>
      <w:r w:rsidR="00D36E80" w:rsidRPr="007818E2">
        <w:t>sub-programs</w:t>
      </w:r>
      <w:r w:rsidR="00630E8A" w:rsidRPr="007818E2">
        <w:t xml:space="preserve">, SHFE hopes to build synergy </w:t>
      </w:r>
      <w:r w:rsidR="00163A2C" w:rsidRPr="007818E2">
        <w:t>to support the domestic industries and funnel resources to the real economy.</w:t>
      </w:r>
    </w:p>
    <w:p w14:paraId="054504C2" w14:textId="05140F50" w:rsidR="00C869ED" w:rsidRPr="007818E2" w:rsidRDefault="00C869ED" w:rsidP="004956B7">
      <w:pPr>
        <w:rPr>
          <w:b/>
          <w:bCs/>
        </w:rPr>
      </w:pPr>
      <w:r w:rsidRPr="007818E2">
        <w:rPr>
          <w:b/>
          <w:bCs/>
        </w:rPr>
        <w:t>(I)</w:t>
      </w:r>
      <w:r w:rsidR="00B00ACA" w:rsidRPr="007818E2">
        <w:rPr>
          <w:b/>
          <w:bCs/>
        </w:rPr>
        <w:tab/>
      </w:r>
      <w:r w:rsidRPr="007818E2">
        <w:rPr>
          <w:b/>
          <w:bCs/>
        </w:rPr>
        <w:t>Market Development</w:t>
      </w:r>
      <w:r w:rsidR="0078789D" w:rsidRPr="007818E2">
        <w:rPr>
          <w:b/>
          <w:bCs/>
        </w:rPr>
        <w:t xml:space="preserve"> Program</w:t>
      </w:r>
    </w:p>
    <w:p w14:paraId="1AAD2F91" w14:textId="76305DBD" w:rsidR="0078789D" w:rsidRPr="007818E2" w:rsidRDefault="0078789D" w:rsidP="004956B7">
      <w:r w:rsidRPr="007818E2">
        <w:rPr>
          <w:b/>
          <w:bCs/>
        </w:rPr>
        <w:t>Overview</w:t>
      </w:r>
      <w:r w:rsidRPr="007818E2">
        <w:t xml:space="preserve">. </w:t>
      </w:r>
      <w:r w:rsidR="00D071E7" w:rsidRPr="007818E2">
        <w:t xml:space="preserve">SHFE continues to operate the Market Development Program to further improve the trader structure, encourage more industrial clients to manage risks through futures and </w:t>
      </w:r>
      <w:r w:rsidR="008F5464" w:rsidRPr="007818E2">
        <w:t xml:space="preserve">other </w:t>
      </w:r>
      <w:r w:rsidR="00D071E7" w:rsidRPr="007818E2">
        <w:t xml:space="preserve">derivatives, and </w:t>
      </w:r>
      <w:r w:rsidR="005456C3" w:rsidRPr="007818E2">
        <w:t>enhance</w:t>
      </w:r>
      <w:r w:rsidR="00D071E7" w:rsidRPr="007818E2">
        <w:t xml:space="preserve"> the futures market’s capacity to serve the real economy. Building on the </w:t>
      </w:r>
      <w:r w:rsidR="0055190F" w:rsidRPr="007818E2">
        <w:t>results of the 2024 edition</w:t>
      </w:r>
      <w:r w:rsidR="00D071E7" w:rsidRPr="007818E2">
        <w:t xml:space="preserve">, this year’s Program </w:t>
      </w:r>
      <w:r w:rsidR="00103C47" w:rsidRPr="007818E2">
        <w:t xml:space="preserve">will </w:t>
      </w:r>
      <w:r w:rsidR="00560CBA" w:rsidRPr="007818E2">
        <w:t>focus</w:t>
      </w:r>
      <w:r w:rsidR="00103C47" w:rsidRPr="007818E2">
        <w:t xml:space="preserve"> on bolstering the price discovery function of the futures market </w:t>
      </w:r>
      <w:r w:rsidR="005D763D" w:rsidRPr="007818E2">
        <w:t xml:space="preserve">and its capacity to help industrial clients manage risks. </w:t>
      </w:r>
    </w:p>
    <w:p w14:paraId="3B7C7C00" w14:textId="1031E81C" w:rsidR="00F915DF" w:rsidRPr="007818E2" w:rsidRDefault="00C459C3" w:rsidP="004956B7">
      <w:r w:rsidRPr="007818E2">
        <w:rPr>
          <w:b/>
          <w:bCs/>
        </w:rPr>
        <w:t>Process</w:t>
      </w:r>
      <w:r w:rsidR="00F915DF" w:rsidRPr="007818E2">
        <w:t>.</w:t>
      </w:r>
      <w:r w:rsidR="001601B1" w:rsidRPr="007818E2">
        <w:t xml:space="preserve"> </w:t>
      </w:r>
      <w:r w:rsidR="005D763D" w:rsidRPr="007818E2">
        <w:t xml:space="preserve">Member submits an application or makes a filing </w:t>
      </w:r>
      <w:r w:rsidR="004777BE" w:rsidRPr="007818E2">
        <w:rPr>
          <w:rFonts w:cs="Times New Roman" w:hint="eastAsia"/>
        </w:rPr>
        <w:t>→</w:t>
      </w:r>
      <w:r w:rsidR="004777BE" w:rsidRPr="007818E2">
        <w:rPr>
          <w:rFonts w:cs="Times New Roman" w:hint="eastAsia"/>
        </w:rPr>
        <w:t xml:space="preserve"> SHFE confirms the project </w:t>
      </w:r>
      <w:r w:rsidR="004777BE" w:rsidRPr="007818E2">
        <w:rPr>
          <w:rFonts w:cs="Times New Roman" w:hint="eastAsia"/>
        </w:rPr>
        <w:t>→</w:t>
      </w:r>
      <w:r w:rsidR="004777BE" w:rsidRPr="007818E2">
        <w:rPr>
          <w:rFonts w:cs="Times New Roman" w:hint="eastAsia"/>
        </w:rPr>
        <w:t xml:space="preserve"> SHFE tracks the project </w:t>
      </w:r>
      <w:r w:rsidR="004777BE" w:rsidRPr="007818E2">
        <w:rPr>
          <w:rFonts w:cs="Times New Roman" w:hint="eastAsia"/>
        </w:rPr>
        <w:t>→</w:t>
      </w:r>
      <w:r w:rsidR="004777BE" w:rsidRPr="007818E2">
        <w:rPr>
          <w:rFonts w:cs="Times New Roman" w:hint="eastAsia"/>
        </w:rPr>
        <w:t xml:space="preserve"> SHFE evaluates the outcome. </w:t>
      </w:r>
      <w:r w:rsidR="00A1401C" w:rsidRPr="007818E2">
        <w:t>Projects will be supported in the form of expense reimbursements</w:t>
      </w:r>
      <w:r w:rsidR="004777BE" w:rsidRPr="007818E2">
        <w:rPr>
          <w:rFonts w:cs="Times New Roman"/>
        </w:rPr>
        <w:t>.</w:t>
      </w:r>
    </w:p>
    <w:p w14:paraId="7B131ECB" w14:textId="2DE29069" w:rsidR="008C4DBD" w:rsidRPr="007818E2" w:rsidRDefault="00C94554" w:rsidP="004956B7">
      <w:pPr>
        <w:rPr>
          <w:b/>
          <w:bCs/>
        </w:rPr>
      </w:pPr>
      <w:r w:rsidRPr="007818E2">
        <w:rPr>
          <w:b/>
          <w:bCs/>
        </w:rPr>
        <w:t>The relevant plan will be released through SHFE’s official website and the Member Service Systems.</w:t>
      </w:r>
    </w:p>
    <w:p w14:paraId="686570A5" w14:textId="7D84DC10" w:rsidR="008C4DBD" w:rsidRPr="007818E2" w:rsidRDefault="008C4DBD" w:rsidP="008C4DBD">
      <w:pPr>
        <w:rPr>
          <w:b/>
        </w:rPr>
      </w:pPr>
      <w:r w:rsidRPr="007818E2">
        <w:rPr>
          <w:b/>
        </w:rPr>
        <w:t>(II)</w:t>
      </w:r>
      <w:r w:rsidR="006F4ACD" w:rsidRPr="007818E2">
        <w:rPr>
          <w:b/>
        </w:rPr>
        <w:tab/>
      </w:r>
      <w:r w:rsidRPr="007818E2">
        <w:rPr>
          <w:b/>
        </w:rPr>
        <w:t>Industry and Finance Service Base</w:t>
      </w:r>
      <w:r w:rsidR="006F4ACD" w:rsidRPr="007818E2">
        <w:rPr>
          <w:b/>
        </w:rPr>
        <w:t>s</w:t>
      </w:r>
    </w:p>
    <w:p w14:paraId="1782143D" w14:textId="22107B56" w:rsidR="00390E76" w:rsidRPr="007818E2" w:rsidRDefault="008C60D5" w:rsidP="008C4DBD">
      <w:r w:rsidRPr="007818E2">
        <w:rPr>
          <w:b/>
        </w:rPr>
        <w:t>Overview</w:t>
      </w:r>
      <w:r w:rsidRPr="007818E2">
        <w:rPr>
          <w:bCs/>
        </w:rPr>
        <w:t>.</w:t>
      </w:r>
      <w:r w:rsidRPr="007818E2">
        <w:rPr>
          <w:b/>
        </w:rPr>
        <w:t xml:space="preserve"> </w:t>
      </w:r>
      <w:r w:rsidR="008C4DBD" w:rsidRPr="007818E2">
        <w:t>SHFE</w:t>
      </w:r>
      <w:r w:rsidR="006A08A5" w:rsidRPr="007818E2">
        <w:t>’s</w:t>
      </w:r>
      <w:r w:rsidR="008C4DBD" w:rsidRPr="007818E2">
        <w:t xml:space="preserve"> “Business Support</w:t>
      </w:r>
      <w:r w:rsidRPr="007818E2">
        <w:t xml:space="preserve"> Initiative</w:t>
      </w:r>
      <w:r w:rsidR="008C4DBD" w:rsidRPr="007818E2">
        <w:t>” Industry and Finance Service Base</w:t>
      </w:r>
      <w:r w:rsidR="006A08A5" w:rsidRPr="007818E2">
        <w:t>s</w:t>
      </w:r>
      <w:r w:rsidR="008C4DBD" w:rsidRPr="007818E2">
        <w:t xml:space="preserve"> (IFSB)</w:t>
      </w:r>
      <w:r w:rsidR="00223ED2" w:rsidRPr="007818E2">
        <w:t xml:space="preserve"> are committed to helping industries manage the </w:t>
      </w:r>
      <w:r w:rsidR="008C4DBD" w:rsidRPr="007818E2">
        <w:t xml:space="preserve">supply chain risk, promoting the sustainable development of the futures industry, catalyzing the reform and innovation of </w:t>
      </w:r>
      <w:r w:rsidR="00BC329C" w:rsidRPr="007818E2">
        <w:t xml:space="preserve">SHFE’s </w:t>
      </w:r>
      <w:r w:rsidR="008C4DBD" w:rsidRPr="007818E2">
        <w:t xml:space="preserve">services, and </w:t>
      </w:r>
      <w:r w:rsidR="001D49EC" w:rsidRPr="007818E2">
        <w:t xml:space="preserve">bolstering </w:t>
      </w:r>
      <w:r w:rsidR="008C4DBD" w:rsidRPr="007818E2">
        <w:t xml:space="preserve">market promotion and functions. By </w:t>
      </w:r>
      <w:r w:rsidR="00390E76" w:rsidRPr="007818E2">
        <w:t xml:space="preserve">establishing long-term partnerships with </w:t>
      </w:r>
      <w:r w:rsidR="008C4DBD" w:rsidRPr="007818E2">
        <w:t xml:space="preserve">futures company members, </w:t>
      </w:r>
      <w:r w:rsidR="00B159C9" w:rsidRPr="007818E2">
        <w:t xml:space="preserve">IFSBs are </w:t>
      </w:r>
      <w:r w:rsidR="008C4DBD" w:rsidRPr="007818E2">
        <w:t xml:space="preserve">designed to </w:t>
      </w:r>
      <w:r w:rsidR="00390E76" w:rsidRPr="007818E2">
        <w:t xml:space="preserve">help industry leaders serve as role models. IFSBs </w:t>
      </w:r>
      <w:r w:rsidR="004D2AB8" w:rsidRPr="007818E2">
        <w:t xml:space="preserve">work to promote its effective functioning, further broaden the </w:t>
      </w:r>
      <w:r w:rsidR="00206BAA" w:rsidRPr="007818E2">
        <w:t xml:space="preserve">range and </w:t>
      </w:r>
      <w:r w:rsidR="004D2AB8" w:rsidRPr="007818E2">
        <w:t>scope of its industry services, and contribute to China’s modern industry system. Building on the results of the 2024 edition, IFSBs will be ranked by a point system (</w:t>
      </w:r>
      <w:r w:rsidR="00CC6CF7" w:rsidRPr="007818E2">
        <w:t xml:space="preserve">points are </w:t>
      </w:r>
      <w:r w:rsidR="004D2AB8" w:rsidRPr="007818E2">
        <w:t>tracked cumulatively) and receive financial support accordingly.</w:t>
      </w:r>
    </w:p>
    <w:p w14:paraId="68CAE827" w14:textId="715DA52D" w:rsidR="000D5C31" w:rsidRPr="007818E2" w:rsidRDefault="008C4DBD" w:rsidP="000D5C31">
      <w:pPr>
        <w:spacing w:afterLines="50" w:after="120"/>
      </w:pPr>
      <w:r w:rsidRPr="007818E2">
        <w:rPr>
          <w:b/>
        </w:rPr>
        <w:t>Classification</w:t>
      </w:r>
      <w:r w:rsidR="00C459C3" w:rsidRPr="007818E2">
        <w:rPr>
          <w:bCs/>
        </w:rPr>
        <w:t>.</w:t>
      </w:r>
      <w:r w:rsidRPr="007818E2">
        <w:t xml:space="preserve"> IFSBs are </w:t>
      </w:r>
      <w:r w:rsidR="000D5C31" w:rsidRPr="007818E2">
        <w:t>broadly</w:t>
      </w:r>
      <w:r w:rsidRPr="007818E2">
        <w:t xml:space="preserve"> classified into two </w:t>
      </w:r>
      <w:r w:rsidR="0099164D" w:rsidRPr="007818E2">
        <w:t>categories</w:t>
      </w:r>
      <w:r w:rsidR="000D5C31" w:rsidRPr="007818E2">
        <w:t>.</w:t>
      </w:r>
    </w:p>
    <w:p w14:paraId="0C9C4FFF" w14:textId="6E6E4FB4" w:rsidR="000D5C31" w:rsidRPr="007818E2" w:rsidRDefault="00112FCE" w:rsidP="000D5C31">
      <w:pPr>
        <w:pStyle w:val="a7"/>
        <w:numPr>
          <w:ilvl w:val="0"/>
          <w:numId w:val="6"/>
        </w:numPr>
        <w:spacing w:afterLines="50" w:after="120"/>
        <w:contextualSpacing w:val="0"/>
      </w:pPr>
      <w:r w:rsidRPr="007818E2">
        <w:t>I</w:t>
      </w:r>
      <w:r w:rsidR="008C4DBD" w:rsidRPr="007818E2">
        <w:t xml:space="preserve">ndustrial businesses, such as </w:t>
      </w:r>
      <w:r w:rsidR="00255971" w:rsidRPr="007818E2">
        <w:t xml:space="preserve">companies engaged in the </w:t>
      </w:r>
      <w:r w:rsidR="008C4DBD" w:rsidRPr="007818E2">
        <w:t xml:space="preserve">production, processing, and trading </w:t>
      </w:r>
      <w:r w:rsidR="00255971" w:rsidRPr="007818E2">
        <w:t xml:space="preserve">of spot commodities and </w:t>
      </w:r>
      <w:r w:rsidR="00F56424" w:rsidRPr="007818E2">
        <w:t xml:space="preserve">other </w:t>
      </w:r>
      <w:r w:rsidR="008C4DBD" w:rsidRPr="007818E2">
        <w:t xml:space="preserve">companies </w:t>
      </w:r>
      <w:r w:rsidR="00F56424" w:rsidRPr="007818E2">
        <w:t xml:space="preserve">in </w:t>
      </w:r>
      <w:r w:rsidR="008C4DBD" w:rsidRPr="007818E2">
        <w:t>the supply chain.</w:t>
      </w:r>
    </w:p>
    <w:p w14:paraId="7C14067B" w14:textId="66E4E7C0" w:rsidR="008C4DBD" w:rsidRPr="007818E2" w:rsidRDefault="00F70C16" w:rsidP="000D5C31">
      <w:pPr>
        <w:pStyle w:val="a7"/>
        <w:numPr>
          <w:ilvl w:val="0"/>
          <w:numId w:val="6"/>
        </w:numPr>
      </w:pPr>
      <w:r w:rsidRPr="007818E2">
        <w:t>I</w:t>
      </w:r>
      <w:r w:rsidR="008C4DBD" w:rsidRPr="007818E2">
        <w:t>ndustry and finance service providers</w:t>
      </w:r>
      <w:r w:rsidRPr="007818E2">
        <w:t xml:space="preserve">, such as </w:t>
      </w:r>
      <w:r w:rsidR="008C4DBD" w:rsidRPr="007818E2">
        <w:t xml:space="preserve">delivery warehouses, banks, information </w:t>
      </w:r>
      <w:r w:rsidR="003064D6" w:rsidRPr="007818E2">
        <w:t xml:space="preserve">service </w:t>
      </w:r>
      <w:r w:rsidR="00CD3438" w:rsidRPr="007818E2">
        <w:t>agencies</w:t>
      </w:r>
      <w:r w:rsidR="008C4DBD" w:rsidRPr="007818E2">
        <w:t>, media</w:t>
      </w:r>
      <w:r w:rsidR="00801926" w:rsidRPr="007818E2">
        <w:t xml:space="preserve"> outlets</w:t>
      </w:r>
      <w:r w:rsidR="008C4DBD" w:rsidRPr="007818E2">
        <w:t xml:space="preserve">, spot </w:t>
      </w:r>
      <w:r w:rsidR="00801926" w:rsidRPr="007818E2">
        <w:t xml:space="preserve">commodity </w:t>
      </w:r>
      <w:r w:rsidR="008C4DBD" w:rsidRPr="007818E2">
        <w:t>platforms, various financial institutions</w:t>
      </w:r>
      <w:r w:rsidR="0034452C" w:rsidRPr="007818E2">
        <w:t>, and other firms that</w:t>
      </w:r>
      <w:r w:rsidR="008C4DBD" w:rsidRPr="007818E2">
        <w:t xml:space="preserve"> offer services to industrial businesses.</w:t>
      </w:r>
    </w:p>
    <w:p w14:paraId="2749A129" w14:textId="1182E657" w:rsidR="008C4DBD" w:rsidRPr="007818E2" w:rsidRDefault="008C4DBD" w:rsidP="008C4DBD">
      <w:r w:rsidRPr="007818E2">
        <w:rPr>
          <w:b/>
        </w:rPr>
        <w:t>Process</w:t>
      </w:r>
      <w:r w:rsidR="00C459C3" w:rsidRPr="007818E2">
        <w:rPr>
          <w:bCs/>
        </w:rPr>
        <w:t>.</w:t>
      </w:r>
      <w:r w:rsidRPr="007818E2">
        <w:t xml:space="preserve"> An IFSB applicant submits an application </w:t>
      </w:r>
      <w:r w:rsidR="00F722B9" w:rsidRPr="007818E2">
        <w:t xml:space="preserve">in association </w:t>
      </w:r>
      <w:r w:rsidRPr="007818E2">
        <w:rPr>
          <w:rFonts w:hint="eastAsia"/>
        </w:rPr>
        <w:t xml:space="preserve">with a futures company member </w:t>
      </w:r>
      <w:r w:rsidRPr="007818E2">
        <w:rPr>
          <w:rFonts w:hint="eastAsia"/>
        </w:rPr>
        <w:t>→</w:t>
      </w:r>
      <w:r w:rsidRPr="007818E2">
        <w:rPr>
          <w:rFonts w:hint="eastAsia"/>
        </w:rPr>
        <w:t xml:space="preserve"> </w:t>
      </w:r>
      <w:r w:rsidR="00F722B9" w:rsidRPr="007818E2">
        <w:t>SHFE</w:t>
      </w:r>
      <w:r w:rsidRPr="007818E2">
        <w:rPr>
          <w:rFonts w:hint="eastAsia"/>
        </w:rPr>
        <w:t xml:space="preserve"> reviews the application </w:t>
      </w:r>
      <w:r w:rsidRPr="007818E2">
        <w:rPr>
          <w:rFonts w:hint="eastAsia"/>
        </w:rPr>
        <w:t>→</w:t>
      </w:r>
      <w:r w:rsidRPr="007818E2">
        <w:rPr>
          <w:rFonts w:hint="eastAsia"/>
        </w:rPr>
        <w:t xml:space="preserve"> </w:t>
      </w:r>
      <w:r w:rsidR="00F722B9" w:rsidRPr="007818E2">
        <w:t xml:space="preserve">SHFE </w:t>
      </w:r>
      <w:r w:rsidRPr="007818E2">
        <w:t xml:space="preserve">tracks the </w:t>
      </w:r>
      <w:r w:rsidR="00FF3C6C" w:rsidRPr="007818E2">
        <w:t>project</w:t>
      </w:r>
      <w:r w:rsidRPr="007818E2">
        <w:rPr>
          <w:rFonts w:hint="eastAsia"/>
        </w:rPr>
        <w:t xml:space="preserve"> through a point system. </w:t>
      </w:r>
      <w:r w:rsidRPr="007818E2">
        <w:rPr>
          <w:rFonts w:hint="eastAsia"/>
        </w:rPr>
        <w:t>→</w:t>
      </w:r>
      <w:r w:rsidRPr="007818E2">
        <w:rPr>
          <w:rFonts w:hint="eastAsia"/>
        </w:rPr>
        <w:t xml:space="preserve"> </w:t>
      </w:r>
      <w:r w:rsidR="00FF3C6C" w:rsidRPr="007818E2">
        <w:t xml:space="preserve">SHFE </w:t>
      </w:r>
      <w:r w:rsidRPr="007818E2">
        <w:t>evaluates the outcome. Projects will be supported in the form of expense reimbursements.</w:t>
      </w:r>
    </w:p>
    <w:p w14:paraId="4EB85AC4" w14:textId="3D186D79" w:rsidR="008C4DBD" w:rsidRPr="007818E2" w:rsidRDefault="0034452C" w:rsidP="008C4DBD">
      <w:pPr>
        <w:rPr>
          <w:b/>
        </w:rPr>
      </w:pPr>
      <w:r w:rsidRPr="007818E2">
        <w:rPr>
          <w:b/>
        </w:rPr>
        <w:lastRenderedPageBreak/>
        <w:t xml:space="preserve">The relevant plan is currently scheduled to be </w:t>
      </w:r>
      <w:r w:rsidR="008C4DBD" w:rsidRPr="007818E2">
        <w:rPr>
          <w:b/>
        </w:rPr>
        <w:t xml:space="preserve">released through </w:t>
      </w:r>
      <w:r w:rsidRPr="007818E2">
        <w:rPr>
          <w:b/>
        </w:rPr>
        <w:t>the Member Service Systems</w:t>
      </w:r>
      <w:r w:rsidR="008C4DBD" w:rsidRPr="007818E2">
        <w:rPr>
          <w:b/>
        </w:rPr>
        <w:t>.</w:t>
      </w:r>
    </w:p>
    <w:p w14:paraId="117EE5E0" w14:textId="3E6632DB" w:rsidR="008C4DBD" w:rsidRPr="007818E2" w:rsidRDefault="008C4DBD" w:rsidP="008C4DBD">
      <w:pPr>
        <w:rPr>
          <w:b/>
        </w:rPr>
      </w:pPr>
      <w:r w:rsidRPr="007818E2">
        <w:rPr>
          <w:b/>
        </w:rPr>
        <w:t>(III)</w:t>
      </w:r>
      <w:r w:rsidR="00B3244A" w:rsidRPr="007818E2">
        <w:rPr>
          <w:b/>
        </w:rPr>
        <w:tab/>
      </w:r>
      <w:r w:rsidRPr="007818E2">
        <w:rPr>
          <w:b/>
        </w:rPr>
        <w:t>Corporate Client Development Program</w:t>
      </w:r>
    </w:p>
    <w:p w14:paraId="27D21E5B" w14:textId="18DB87BA" w:rsidR="00FD43E8" w:rsidRPr="007818E2" w:rsidRDefault="00B3244A" w:rsidP="008C4DBD">
      <w:r w:rsidRPr="007818E2">
        <w:rPr>
          <w:b/>
        </w:rPr>
        <w:t>Overview</w:t>
      </w:r>
      <w:r w:rsidRPr="007818E2">
        <w:rPr>
          <w:bCs/>
        </w:rPr>
        <w:t>.</w:t>
      </w:r>
      <w:r w:rsidR="008C4DBD" w:rsidRPr="007818E2">
        <w:t xml:space="preserve"> </w:t>
      </w:r>
      <w:r w:rsidR="00FD43E8" w:rsidRPr="007818E2">
        <w:t xml:space="preserve">The Corporate Client Development Program, offered under the Business Support Initiative, is designed to acquaint industrial clients with futures and other derivatives and increase their </w:t>
      </w:r>
      <w:r w:rsidR="00991655" w:rsidRPr="007818E2">
        <w:t xml:space="preserve">market </w:t>
      </w:r>
      <w:r w:rsidR="00FD43E8" w:rsidRPr="007818E2">
        <w:t>participation.</w:t>
      </w:r>
      <w:r w:rsidR="004E38F8" w:rsidRPr="007818E2">
        <w:t xml:space="preserve"> SHFE supports members to bolster their industry services, encourage</w:t>
      </w:r>
      <w:r w:rsidR="00C53A83" w:rsidRPr="007818E2">
        <w:t>s</w:t>
      </w:r>
      <w:r w:rsidR="004E38F8" w:rsidRPr="007818E2">
        <w:t xml:space="preserve"> them to invite interested firms to enter the futures market, </w:t>
      </w:r>
      <w:r w:rsidR="002A3C1E" w:rsidRPr="007818E2">
        <w:t xml:space="preserve">and helps industrial clients manage price volatility through futures and other derivatives. </w:t>
      </w:r>
      <w:r w:rsidR="00C53A83" w:rsidRPr="007818E2">
        <w:t xml:space="preserve">Building on the results of the 2024 edition, members will be evaluated based on their </w:t>
      </w:r>
      <w:r w:rsidR="001160A7" w:rsidRPr="007818E2">
        <w:t xml:space="preserve">overall </w:t>
      </w:r>
      <w:r w:rsidR="00C53A83" w:rsidRPr="007818E2">
        <w:t>performance in the development of industrial clients and receive financial support accordingly.</w:t>
      </w:r>
    </w:p>
    <w:p w14:paraId="213CAD0F" w14:textId="03ECDCA9" w:rsidR="008C4DBD" w:rsidRPr="007818E2" w:rsidRDefault="008C4DBD" w:rsidP="008C4DBD">
      <w:r w:rsidRPr="007818E2">
        <w:rPr>
          <w:b/>
        </w:rPr>
        <w:t>Classification</w:t>
      </w:r>
      <w:r w:rsidR="00B3244A" w:rsidRPr="007818E2">
        <w:rPr>
          <w:bCs/>
        </w:rPr>
        <w:t>.</w:t>
      </w:r>
      <w:r w:rsidRPr="007818E2">
        <w:t xml:space="preserve"> </w:t>
      </w:r>
      <w:r w:rsidR="00085100" w:rsidRPr="007818E2">
        <w:t>SHFE</w:t>
      </w:r>
      <w:r w:rsidRPr="007818E2">
        <w:t xml:space="preserve"> supports members to </w:t>
      </w:r>
      <w:r w:rsidR="00075B80" w:rsidRPr="007818E2">
        <w:t xml:space="preserve">organize </w:t>
      </w:r>
      <w:r w:rsidRPr="007818E2">
        <w:t xml:space="preserve">a variety of training </w:t>
      </w:r>
      <w:r w:rsidR="008F3406" w:rsidRPr="007818E2">
        <w:t>events</w:t>
      </w:r>
      <w:r w:rsidRPr="007818E2">
        <w:t xml:space="preserve"> to </w:t>
      </w:r>
      <w:r w:rsidR="008F3406" w:rsidRPr="007818E2">
        <w:t xml:space="preserve">increase the </w:t>
      </w:r>
      <w:r w:rsidRPr="007818E2">
        <w:t xml:space="preserve">participation </w:t>
      </w:r>
      <w:r w:rsidR="008F3406" w:rsidRPr="007818E2">
        <w:t xml:space="preserve">of </w:t>
      </w:r>
      <w:r w:rsidRPr="007818E2">
        <w:t xml:space="preserve">new industrial clients in the futures market. An industry service and </w:t>
      </w:r>
      <w:r w:rsidR="00804D4F" w:rsidRPr="007818E2">
        <w:t xml:space="preserve">exchange </w:t>
      </w:r>
      <w:r w:rsidRPr="007818E2">
        <w:t xml:space="preserve">platform will be established to host regular industry training sessions. Supporting training classes on financial derivatives will also be offered to central </w:t>
      </w:r>
      <w:r w:rsidR="000E601F" w:rsidRPr="007818E2">
        <w:t>SOEs</w:t>
      </w:r>
      <w:r w:rsidRPr="007818E2">
        <w:t>.</w:t>
      </w:r>
    </w:p>
    <w:p w14:paraId="2FC7CCD3" w14:textId="4CB62A5B" w:rsidR="008C4DBD" w:rsidRPr="007818E2" w:rsidRDefault="008C4DBD" w:rsidP="008C4DBD">
      <w:r w:rsidRPr="007818E2">
        <w:rPr>
          <w:b/>
        </w:rPr>
        <w:t>Process</w:t>
      </w:r>
      <w:r w:rsidR="00B3244A" w:rsidRPr="007818E2">
        <w:rPr>
          <w:bCs/>
        </w:rPr>
        <w:t>.</w:t>
      </w:r>
      <w:r w:rsidRPr="007818E2">
        <w:rPr>
          <w:bCs/>
        </w:rPr>
        <w:t xml:space="preserve"> </w:t>
      </w:r>
      <w:r w:rsidRPr="007818E2">
        <w:rPr>
          <w:rFonts w:hint="eastAsia"/>
        </w:rPr>
        <w:t xml:space="preserve">A member submits a project application </w:t>
      </w:r>
      <w:r w:rsidRPr="007818E2">
        <w:rPr>
          <w:rFonts w:hint="eastAsia"/>
        </w:rPr>
        <w:t>→</w:t>
      </w:r>
      <w:r w:rsidRPr="007818E2">
        <w:rPr>
          <w:rFonts w:hint="eastAsia"/>
        </w:rPr>
        <w:t xml:space="preserve"> </w:t>
      </w:r>
      <w:r w:rsidR="00FD43E8" w:rsidRPr="007818E2">
        <w:t>SHFE</w:t>
      </w:r>
      <w:r w:rsidRPr="007818E2">
        <w:rPr>
          <w:rFonts w:hint="eastAsia"/>
        </w:rPr>
        <w:t xml:space="preserve"> confirms the project </w:t>
      </w:r>
      <w:r w:rsidRPr="007818E2">
        <w:rPr>
          <w:rFonts w:hint="eastAsia"/>
        </w:rPr>
        <w:t>→</w:t>
      </w:r>
      <w:r w:rsidRPr="007818E2">
        <w:rPr>
          <w:rFonts w:hint="eastAsia"/>
        </w:rPr>
        <w:t xml:space="preserve"> </w:t>
      </w:r>
      <w:r w:rsidR="00FD43E8" w:rsidRPr="007818E2">
        <w:t>SHFE</w:t>
      </w:r>
      <w:r w:rsidRPr="007818E2">
        <w:rPr>
          <w:rFonts w:hint="eastAsia"/>
        </w:rPr>
        <w:t xml:space="preserve"> tracks the project </w:t>
      </w:r>
      <w:r w:rsidRPr="007818E2">
        <w:rPr>
          <w:rFonts w:hint="eastAsia"/>
        </w:rPr>
        <w:t>→</w:t>
      </w:r>
      <w:r w:rsidRPr="007818E2">
        <w:rPr>
          <w:rFonts w:hint="eastAsia"/>
        </w:rPr>
        <w:t xml:space="preserve"> </w:t>
      </w:r>
      <w:r w:rsidR="00FD43E8" w:rsidRPr="007818E2">
        <w:t>SHFE</w:t>
      </w:r>
      <w:r w:rsidRPr="007818E2">
        <w:t xml:space="preserve"> evaluates the outcome. Projects will be supported in the form of expense reimbursements.</w:t>
      </w:r>
    </w:p>
    <w:p w14:paraId="1F099338" w14:textId="4903A457" w:rsidR="008C4DBD" w:rsidRPr="007818E2" w:rsidRDefault="00F87DF4" w:rsidP="008C4DBD">
      <w:pPr>
        <w:rPr>
          <w:b/>
        </w:rPr>
      </w:pPr>
      <w:r w:rsidRPr="007818E2">
        <w:rPr>
          <w:b/>
        </w:rPr>
        <w:t>The relevant plan is currently scheduled to be released through the Member Service Systems</w:t>
      </w:r>
      <w:r w:rsidR="008C4DBD" w:rsidRPr="007818E2">
        <w:rPr>
          <w:b/>
        </w:rPr>
        <w:t>.</w:t>
      </w:r>
    </w:p>
    <w:p w14:paraId="4D6199A5" w14:textId="0108B0C9" w:rsidR="008C4DBD" w:rsidRPr="007818E2" w:rsidRDefault="008C4DBD" w:rsidP="008174D2">
      <w:pPr>
        <w:ind w:left="720" w:hanging="720"/>
        <w:rPr>
          <w:b/>
        </w:rPr>
      </w:pPr>
      <w:r w:rsidRPr="007818E2">
        <w:rPr>
          <w:b/>
        </w:rPr>
        <w:t>(IV)</w:t>
      </w:r>
      <w:r w:rsidR="00F87DF4" w:rsidRPr="007818E2">
        <w:rPr>
          <w:b/>
        </w:rPr>
        <w:tab/>
      </w:r>
      <w:r w:rsidR="00CD3438" w:rsidRPr="007818E2">
        <w:rPr>
          <w:b/>
        </w:rPr>
        <w:t>Market Events for Freight Index Futures</w:t>
      </w:r>
      <w:r w:rsidR="00CD3438" w:rsidRPr="00FF432B" w:rsidDel="00CD3438">
        <w:rPr>
          <w:b/>
        </w:rPr>
        <w:t xml:space="preserve"> </w:t>
      </w:r>
    </w:p>
    <w:p w14:paraId="45FA2907" w14:textId="25A4C4EA" w:rsidR="00031893" w:rsidRPr="007818E2" w:rsidRDefault="00C6457E" w:rsidP="008C4DBD">
      <w:r w:rsidRPr="007818E2">
        <w:rPr>
          <w:b/>
        </w:rPr>
        <w:t>Overview</w:t>
      </w:r>
      <w:r w:rsidRPr="007818E2">
        <w:rPr>
          <w:bCs/>
        </w:rPr>
        <w:t>.</w:t>
      </w:r>
      <w:r w:rsidR="008C4DBD" w:rsidRPr="007818E2">
        <w:t xml:space="preserve"> To support the high-quality development of the </w:t>
      </w:r>
      <w:r w:rsidR="00FF518D" w:rsidRPr="007818E2">
        <w:t xml:space="preserve">SCFIS (Europe) </w:t>
      </w:r>
      <w:r w:rsidR="008C4DBD" w:rsidRPr="007818E2">
        <w:t>futures market</w:t>
      </w:r>
      <w:r w:rsidR="00D84D1E" w:rsidRPr="007818E2">
        <w:t>, and on condition that</w:t>
      </w:r>
      <w:r w:rsidR="008C4DBD" w:rsidRPr="007818E2">
        <w:t xml:space="preserve"> </w:t>
      </w:r>
      <w:r w:rsidR="00D84D1E" w:rsidRPr="007818E2">
        <w:t xml:space="preserve">risks are kept under control and progress is made while maintaining stability, </w:t>
      </w:r>
      <w:r w:rsidR="00FD43E8" w:rsidRPr="007818E2">
        <w:t>SHFE</w:t>
      </w:r>
      <w:r w:rsidR="008C4DBD" w:rsidRPr="007818E2">
        <w:t xml:space="preserve"> </w:t>
      </w:r>
      <w:r w:rsidR="000517F3" w:rsidRPr="007818E2">
        <w:t>plans</w:t>
      </w:r>
      <w:r w:rsidR="008C4DBD" w:rsidRPr="007818E2">
        <w:t xml:space="preserve"> to </w:t>
      </w:r>
      <w:r w:rsidR="00031893" w:rsidRPr="007818E2">
        <w:t xml:space="preserve">establish a number of IFSBs that together cover the </w:t>
      </w:r>
      <w:r w:rsidR="00D26DC2" w:rsidRPr="007818E2">
        <w:t xml:space="preserve">container </w:t>
      </w:r>
      <w:r w:rsidR="00031893" w:rsidRPr="007818E2">
        <w:t>shipping hubs around the country</w:t>
      </w:r>
      <w:r w:rsidR="000B2C33" w:rsidRPr="007818E2">
        <w:t xml:space="preserve"> by the second and third anniversaries of the launch of SCFIS (Europe) futures. </w:t>
      </w:r>
      <w:r w:rsidR="00D26DC2" w:rsidRPr="007818E2">
        <w:t xml:space="preserve">Along with these bases, SHFE also plans to </w:t>
      </w:r>
      <w:r w:rsidR="00416B2C" w:rsidRPr="007818E2">
        <w:t xml:space="preserve">foster </w:t>
      </w:r>
      <w:r w:rsidR="00D874EF" w:rsidRPr="007818E2">
        <w:t xml:space="preserve">high-performing </w:t>
      </w:r>
      <w:r w:rsidR="00416B2C" w:rsidRPr="007818E2">
        <w:t xml:space="preserve">industry analysts, intermediaries that can provide specialized services to the related enterprises, and new products </w:t>
      </w:r>
      <w:r w:rsidR="00D66487" w:rsidRPr="007818E2">
        <w:t>for managing</w:t>
      </w:r>
      <w:r w:rsidR="00416B2C" w:rsidRPr="007818E2">
        <w:t xml:space="preserve"> </w:t>
      </w:r>
      <w:r w:rsidR="00D66487" w:rsidRPr="007818E2">
        <w:t xml:space="preserve">the </w:t>
      </w:r>
      <w:r w:rsidR="00416B2C" w:rsidRPr="007818E2">
        <w:t>freight rate risk.</w:t>
      </w:r>
      <w:r w:rsidR="00D71DE5" w:rsidRPr="007818E2">
        <w:t xml:space="preserve"> </w:t>
      </w:r>
      <w:r w:rsidR="00073D4D" w:rsidRPr="007818E2">
        <w:t xml:space="preserve">Furthermore, </w:t>
      </w:r>
      <w:r w:rsidR="00D71DE5" w:rsidRPr="007818E2">
        <w:t xml:space="preserve">SHFE will promote the success stories of </w:t>
      </w:r>
      <w:r w:rsidR="00E76EDE" w:rsidRPr="007818E2">
        <w:t xml:space="preserve">businesses </w:t>
      </w:r>
      <w:r w:rsidR="00073D4D" w:rsidRPr="007818E2">
        <w:t>in managing risks</w:t>
      </w:r>
      <w:r w:rsidR="00E76EDE" w:rsidRPr="007818E2">
        <w:t xml:space="preserve"> and attract new clients in the shipping industry to enter the market. This will be an ongoing project that improves the futures market’s capacity to support the high-quality development of the shipping industry.</w:t>
      </w:r>
    </w:p>
    <w:p w14:paraId="63C074AF" w14:textId="5D01464D" w:rsidR="0088057D" w:rsidRPr="007818E2" w:rsidRDefault="008C4DBD" w:rsidP="008C4DBD">
      <w:r w:rsidRPr="007818E2">
        <w:rPr>
          <w:b/>
        </w:rPr>
        <w:t>Classification</w:t>
      </w:r>
      <w:r w:rsidR="00C6457E" w:rsidRPr="007818E2">
        <w:rPr>
          <w:bCs/>
        </w:rPr>
        <w:t>.</w:t>
      </w:r>
      <w:r w:rsidRPr="007818E2">
        <w:t xml:space="preserve"> </w:t>
      </w:r>
      <w:r w:rsidR="00073D4D" w:rsidRPr="007818E2">
        <w:t xml:space="preserve">This Project will focus on </w:t>
      </w:r>
      <w:r w:rsidR="005367B5" w:rsidRPr="007818E2">
        <w:t xml:space="preserve">supporting the Market Development Programs, </w:t>
      </w:r>
      <w:r w:rsidR="006E665D" w:rsidRPr="007818E2">
        <w:t>facilitating th</w:t>
      </w:r>
      <w:r w:rsidR="006E665D" w:rsidRPr="00FF432B">
        <w:t xml:space="preserve">e </w:t>
      </w:r>
      <w:r w:rsidR="005367B5" w:rsidRPr="007818E2">
        <w:t xml:space="preserve">IFSBs, </w:t>
      </w:r>
      <w:r w:rsidR="006E665D" w:rsidRPr="007818E2">
        <w:t xml:space="preserve">promoting the </w:t>
      </w:r>
      <w:r w:rsidR="0088057D" w:rsidRPr="007818E2">
        <w:t>market</w:t>
      </w:r>
      <w:r w:rsidR="006E665D" w:rsidRPr="007818E2">
        <w:t xml:space="preserve"> in various forms</w:t>
      </w:r>
      <w:r w:rsidR="0088057D" w:rsidRPr="007818E2">
        <w:t xml:space="preserve">, and </w:t>
      </w:r>
      <w:r w:rsidR="006E665D" w:rsidRPr="007818E2">
        <w:t xml:space="preserve">improving </w:t>
      </w:r>
      <w:r w:rsidR="0088057D" w:rsidRPr="007818E2">
        <w:t>intermediaries</w:t>
      </w:r>
      <w:r w:rsidR="005367B5" w:rsidRPr="007818E2">
        <w:t xml:space="preserve">’ </w:t>
      </w:r>
      <w:r w:rsidR="0088057D" w:rsidRPr="007818E2">
        <w:t>professional service capacity.</w:t>
      </w:r>
    </w:p>
    <w:p w14:paraId="7FF6EE4A" w14:textId="067F4A4B" w:rsidR="008C4DBD" w:rsidRPr="007818E2" w:rsidRDefault="006E665D" w:rsidP="008C4DBD">
      <w:pPr>
        <w:rPr>
          <w:b/>
        </w:rPr>
      </w:pPr>
      <w:r w:rsidRPr="007818E2">
        <w:rPr>
          <w:b/>
        </w:rPr>
        <w:t xml:space="preserve">Arrangements for the Program </w:t>
      </w:r>
      <w:r w:rsidR="008C4DBD" w:rsidRPr="007818E2">
        <w:rPr>
          <w:b/>
        </w:rPr>
        <w:t xml:space="preserve">will be implemented under the guidance of </w:t>
      </w:r>
      <w:r w:rsidR="00FD43E8" w:rsidRPr="007818E2">
        <w:rPr>
          <w:b/>
        </w:rPr>
        <w:t>SHFE</w:t>
      </w:r>
      <w:r w:rsidR="008C4DBD" w:rsidRPr="007818E2">
        <w:rPr>
          <w:b/>
        </w:rPr>
        <w:t>.</w:t>
      </w:r>
    </w:p>
    <w:p w14:paraId="083FD003" w14:textId="77777777" w:rsidR="008C4DBD" w:rsidRPr="007818E2" w:rsidRDefault="008C4DBD">
      <w:pPr>
        <w:snapToGrid/>
        <w:spacing w:afterLines="0" w:after="0"/>
        <w:rPr>
          <w:b/>
        </w:rPr>
      </w:pPr>
      <w:r w:rsidRPr="007818E2">
        <w:rPr>
          <w:b/>
        </w:rPr>
        <w:br w:type="page"/>
      </w:r>
    </w:p>
    <w:p w14:paraId="3ABF0007" w14:textId="45C095CE" w:rsidR="008C4DBD" w:rsidRPr="007818E2" w:rsidRDefault="008C4DBD" w:rsidP="00FF518D">
      <w:pPr>
        <w:pStyle w:val="1"/>
      </w:pPr>
      <w:r w:rsidRPr="007818E2">
        <w:lastRenderedPageBreak/>
        <w:t>Investor Education and Market Promotion</w:t>
      </w:r>
    </w:p>
    <w:p w14:paraId="4C70E8C7" w14:textId="6CE66F0A" w:rsidR="008C4DBD" w:rsidRPr="007818E2" w:rsidRDefault="008C4DBD" w:rsidP="00FF518D">
      <w:pPr>
        <w:jc w:val="center"/>
        <w:rPr>
          <w:b/>
        </w:rPr>
      </w:pPr>
      <w:r w:rsidRPr="007818E2">
        <w:rPr>
          <w:b/>
        </w:rPr>
        <w:t>(</w:t>
      </w:r>
      <w:r w:rsidR="00FF518D" w:rsidRPr="007818E2">
        <w:rPr>
          <w:b/>
        </w:rPr>
        <w:t>“</w:t>
      </w:r>
      <w:r w:rsidRPr="007818E2">
        <w:rPr>
          <w:b/>
        </w:rPr>
        <w:t xml:space="preserve">SHFE </w:t>
      </w:r>
      <w:r w:rsidR="00214247" w:rsidRPr="007818E2">
        <w:rPr>
          <w:b/>
        </w:rPr>
        <w:t>Education</w:t>
      </w:r>
      <w:r w:rsidR="00FF518D" w:rsidRPr="007818E2">
        <w:rPr>
          <w:b/>
        </w:rPr>
        <w:t>”</w:t>
      </w:r>
      <w:r w:rsidRPr="007818E2">
        <w:rPr>
          <w:b/>
        </w:rPr>
        <w:t>)</w:t>
      </w:r>
    </w:p>
    <w:p w14:paraId="6B51404E" w14:textId="77777777" w:rsidR="00891812" w:rsidRPr="007818E2" w:rsidRDefault="00891812" w:rsidP="008C4DBD"/>
    <w:p w14:paraId="37F1FFC0" w14:textId="5B9FAB3D" w:rsidR="00891812" w:rsidRPr="007818E2" w:rsidRDefault="005443F0" w:rsidP="008C4DBD">
      <w:r w:rsidRPr="007818E2">
        <w:t xml:space="preserve">SHFE </w:t>
      </w:r>
      <w:r w:rsidR="00CA6815" w:rsidRPr="007818E2">
        <w:t xml:space="preserve">Education </w:t>
      </w:r>
      <w:r w:rsidRPr="007818E2">
        <w:t xml:space="preserve">is a platform through which </w:t>
      </w:r>
      <w:r w:rsidR="00891812" w:rsidRPr="007818E2">
        <w:t>SHFE</w:t>
      </w:r>
      <w:r w:rsidRPr="007818E2">
        <w:t xml:space="preserve"> runs </w:t>
      </w:r>
      <w:r w:rsidR="00891812" w:rsidRPr="007818E2">
        <w:t xml:space="preserve">investor education and market activities. </w:t>
      </w:r>
      <w:r w:rsidR="00A35E4B" w:rsidRPr="007818E2">
        <w:t xml:space="preserve">By </w:t>
      </w:r>
      <w:r w:rsidRPr="007818E2">
        <w:t xml:space="preserve">organizing improvement courses for members’ employees, training events for </w:t>
      </w:r>
      <w:r w:rsidR="008A020C" w:rsidRPr="007818E2">
        <w:t>industry organizations</w:t>
      </w:r>
      <w:r w:rsidRPr="007818E2">
        <w:t>, monthly commodity webinars that target both domestic and overseas markets, regular compliance awareness campaigns, and various forms of online contents for the Investor Education Center</w:t>
      </w:r>
      <w:r w:rsidR="00B75F3A" w:rsidRPr="007818E2">
        <w:t xml:space="preserve">, SHFE </w:t>
      </w:r>
      <w:r w:rsidR="00A06F98" w:rsidRPr="007818E2">
        <w:t xml:space="preserve">Education </w:t>
      </w:r>
      <w:r w:rsidR="00BF501F" w:rsidRPr="007818E2">
        <w:t>provides coverage of all knowledge levels—both professionals and the general public.</w:t>
      </w:r>
      <w:r w:rsidR="00114FD8" w:rsidRPr="007818E2">
        <w:t xml:space="preserve"> Combining with market activities, SHFE </w:t>
      </w:r>
      <w:r w:rsidR="001E2793" w:rsidRPr="007818E2">
        <w:t xml:space="preserve">Education </w:t>
      </w:r>
      <w:r w:rsidR="00114FD8" w:rsidRPr="007818E2">
        <w:t>bolster</w:t>
      </w:r>
      <w:r w:rsidR="005030F9" w:rsidRPr="007818E2">
        <w:t>s</w:t>
      </w:r>
      <w:r w:rsidR="00114FD8" w:rsidRPr="007818E2">
        <w:t xml:space="preserve"> the Exchange’s market services and enhances the overall public image and understanding of the futures industry.</w:t>
      </w:r>
    </w:p>
    <w:p w14:paraId="4A7B0652" w14:textId="0632DFBE" w:rsidR="008C4DBD" w:rsidRPr="007818E2" w:rsidRDefault="008C4DBD" w:rsidP="00A06E08">
      <w:pPr>
        <w:pStyle w:val="2"/>
      </w:pPr>
      <w:r w:rsidRPr="007818E2">
        <w:t>I.</w:t>
      </w:r>
      <w:r w:rsidRPr="007818E2">
        <w:tab/>
      </w:r>
      <w:r w:rsidR="009230FD" w:rsidRPr="007818E2">
        <w:t xml:space="preserve">(Members) </w:t>
      </w:r>
      <w:r w:rsidR="00A31F63" w:rsidRPr="007818E2">
        <w:t xml:space="preserve">Improvement </w:t>
      </w:r>
      <w:r w:rsidRPr="007818E2">
        <w:t xml:space="preserve">Courses for </w:t>
      </w:r>
      <w:r w:rsidR="00A06E08" w:rsidRPr="007818E2">
        <w:t>Professionals</w:t>
      </w:r>
    </w:p>
    <w:p w14:paraId="6CAE5200" w14:textId="5160D220" w:rsidR="008C4DBD" w:rsidRPr="007818E2" w:rsidRDefault="00AB4ABA" w:rsidP="008C4DBD">
      <w:r w:rsidRPr="007818E2">
        <w:rPr>
          <w:b/>
        </w:rPr>
        <w:t>Overview</w:t>
      </w:r>
      <w:r w:rsidRPr="007818E2">
        <w:rPr>
          <w:bCs/>
        </w:rPr>
        <w:t>.</w:t>
      </w:r>
      <w:r w:rsidR="008C4DBD" w:rsidRPr="007818E2">
        <w:t xml:space="preserve"> Futures professionals </w:t>
      </w:r>
      <w:r w:rsidR="00323CE8" w:rsidRPr="007818E2">
        <w:t xml:space="preserve">are critical to a futures market that </w:t>
      </w:r>
      <w:r w:rsidR="00C85AFC" w:rsidRPr="007818E2">
        <w:t xml:space="preserve">strives </w:t>
      </w:r>
      <w:r w:rsidR="00323CE8" w:rsidRPr="007818E2">
        <w:t xml:space="preserve">to </w:t>
      </w:r>
      <w:r w:rsidR="00C85AFC" w:rsidRPr="007818E2">
        <w:t>support</w:t>
      </w:r>
      <w:r w:rsidR="00323CE8" w:rsidRPr="007818E2">
        <w:t xml:space="preserve"> the real economy and national initiatives. </w:t>
      </w:r>
      <w:r w:rsidR="009225CD" w:rsidRPr="007818E2">
        <w:t xml:space="preserve">To better serve the real economy, SHFE has been dedicated to fostering a team of high-performing professionals </w:t>
      </w:r>
      <w:r w:rsidR="006637E5" w:rsidRPr="007818E2">
        <w:t>that are competent in their subject areas and beyond</w:t>
      </w:r>
      <w:r w:rsidR="009225CD" w:rsidRPr="007818E2">
        <w:t xml:space="preserve">. To this end, SHFE will work with industry leaders, universities, and training agencies to </w:t>
      </w:r>
      <w:r w:rsidR="00F62403" w:rsidRPr="007818E2">
        <w:t xml:space="preserve">establish training programs that </w:t>
      </w:r>
      <w:r w:rsidR="003C29DA" w:rsidRPr="007818E2">
        <w:t xml:space="preserve">turn </w:t>
      </w:r>
      <w:r w:rsidR="007174FA" w:rsidRPr="007818E2">
        <w:t>employees</w:t>
      </w:r>
      <w:r w:rsidR="003C29DA" w:rsidRPr="007818E2">
        <w:t xml:space="preserve"> into well-rounded </w:t>
      </w:r>
      <w:r w:rsidR="00F62403" w:rsidRPr="007818E2">
        <w:t>futures professionals</w:t>
      </w:r>
      <w:r w:rsidR="00D24F57" w:rsidRPr="007818E2">
        <w:t xml:space="preserve">. Together, SHFE and its partners will organize </w:t>
      </w:r>
      <w:r w:rsidR="00A3432E" w:rsidRPr="007818E2">
        <w:t>systematic and multi-dimensional training events</w:t>
      </w:r>
      <w:r w:rsidR="00004D53" w:rsidRPr="007818E2">
        <w:t xml:space="preserve">, including events </w:t>
      </w:r>
      <w:r w:rsidR="00D25D96" w:rsidRPr="007818E2">
        <w:t>designed to improve service capacit</w:t>
      </w:r>
      <w:r w:rsidR="006A685E" w:rsidRPr="007818E2">
        <w:t>ies</w:t>
      </w:r>
      <w:r w:rsidR="00D25D96" w:rsidRPr="007818E2">
        <w:t xml:space="preserve"> and promote SHFE’s products, </w:t>
      </w:r>
      <w:r w:rsidR="0089597C" w:rsidRPr="007818E2">
        <w:t>courses</w:t>
      </w:r>
      <w:r w:rsidR="008941FD" w:rsidRPr="007818E2">
        <w:t xml:space="preserve"> </w:t>
      </w:r>
      <w:r w:rsidR="004009FF" w:rsidRPr="007818E2">
        <w:t xml:space="preserve">hosted at industrial </w:t>
      </w:r>
      <w:r w:rsidR="0089597C" w:rsidRPr="007818E2">
        <w:t xml:space="preserve">clients </w:t>
      </w:r>
      <w:r w:rsidR="004009FF" w:rsidRPr="007818E2">
        <w:t xml:space="preserve">and universities, and tests and training for traders and settlement </w:t>
      </w:r>
      <w:r w:rsidR="00360A6A" w:rsidRPr="007818E2">
        <w:t>clerks.</w:t>
      </w:r>
      <w:r w:rsidR="004F4BC2" w:rsidRPr="007818E2">
        <w:t xml:space="preserve"> These activities will cover the basics</w:t>
      </w:r>
      <w:r w:rsidR="0079046E" w:rsidRPr="007818E2">
        <w:t xml:space="preserve"> as well as the </w:t>
      </w:r>
      <w:r w:rsidR="004F4BC2" w:rsidRPr="007818E2">
        <w:t xml:space="preserve">technical </w:t>
      </w:r>
      <w:r w:rsidR="00CD5408" w:rsidRPr="007818E2">
        <w:t>areas</w:t>
      </w:r>
      <w:r w:rsidR="004F4BC2" w:rsidRPr="007818E2">
        <w:t>, industry services, and compliance</w:t>
      </w:r>
      <w:r w:rsidR="00774507" w:rsidRPr="007818E2">
        <w:t xml:space="preserve">, with a focus on the study of </w:t>
      </w:r>
      <w:r w:rsidR="004527A0" w:rsidRPr="007818E2">
        <w:t xml:space="preserve">macro </w:t>
      </w:r>
      <w:r w:rsidR="00774507" w:rsidRPr="007818E2">
        <w:t xml:space="preserve">strategies, promotion of futures products and services, </w:t>
      </w:r>
      <w:r w:rsidR="008C4DBD" w:rsidRPr="007818E2">
        <w:t>integration of futures and cash markets, client development</w:t>
      </w:r>
      <w:r w:rsidR="00AE7CCA" w:rsidRPr="007818E2">
        <w:t>,</w:t>
      </w:r>
      <w:r w:rsidR="008C4DBD" w:rsidRPr="007818E2">
        <w:t xml:space="preserve"> and </w:t>
      </w:r>
      <w:r w:rsidR="00AE7CCA" w:rsidRPr="007818E2">
        <w:t xml:space="preserve">actual </w:t>
      </w:r>
      <w:r w:rsidR="008C4DBD" w:rsidRPr="007818E2">
        <w:t>trading</w:t>
      </w:r>
      <w:r w:rsidR="00052D84" w:rsidRPr="007818E2">
        <w:t>, to ultimately contribute to the high-quality development of the related industries</w:t>
      </w:r>
      <w:r w:rsidR="008C4DBD" w:rsidRPr="007818E2">
        <w:t>.</w:t>
      </w:r>
    </w:p>
    <w:p w14:paraId="768CBE83" w14:textId="72D04099" w:rsidR="008C4DBD" w:rsidRPr="007818E2" w:rsidRDefault="008C4DBD" w:rsidP="008C4DBD">
      <w:r w:rsidRPr="007818E2">
        <w:rPr>
          <w:b/>
        </w:rPr>
        <w:t>Process</w:t>
      </w:r>
      <w:r w:rsidR="00AB4ABA" w:rsidRPr="007818E2">
        <w:rPr>
          <w:bCs/>
        </w:rPr>
        <w:t>.</w:t>
      </w:r>
      <w:r w:rsidRPr="007818E2">
        <w:t xml:space="preserve"> The courses will be </w:t>
      </w:r>
      <w:r w:rsidR="00D01C1E" w:rsidRPr="007818E2">
        <w:t>offered</w:t>
      </w:r>
      <w:r w:rsidRPr="007818E2">
        <w:t xml:space="preserve"> by </w:t>
      </w:r>
      <w:r w:rsidR="00FD43E8" w:rsidRPr="007818E2">
        <w:t>SHFE</w:t>
      </w:r>
      <w:r w:rsidRPr="007818E2">
        <w:t xml:space="preserve"> </w:t>
      </w:r>
      <w:r w:rsidR="007E7360" w:rsidRPr="007818E2">
        <w:t xml:space="preserve">directly </w:t>
      </w:r>
      <w:r w:rsidRPr="007818E2">
        <w:t>or</w:t>
      </w:r>
      <w:r w:rsidR="00D01C1E" w:rsidRPr="007818E2">
        <w:t xml:space="preserve"> with its partners</w:t>
      </w:r>
      <w:r w:rsidRPr="007818E2">
        <w:t>.</w:t>
      </w:r>
    </w:p>
    <w:p w14:paraId="107592D1" w14:textId="5B44FCA3" w:rsidR="008C4DBD" w:rsidRPr="007818E2" w:rsidRDefault="005030F9" w:rsidP="008C4DBD">
      <w:pPr>
        <w:rPr>
          <w:b/>
        </w:rPr>
      </w:pPr>
      <w:r w:rsidRPr="007818E2">
        <w:rPr>
          <w:b/>
        </w:rPr>
        <w:t xml:space="preserve">Event arrangements will be released </w:t>
      </w:r>
      <w:r w:rsidRPr="007818E2">
        <w:rPr>
          <w:b/>
          <w:bCs/>
        </w:rPr>
        <w:t>through SHFE’s official website and the Member Service Systems</w:t>
      </w:r>
      <w:r w:rsidR="008C4DBD" w:rsidRPr="007818E2">
        <w:rPr>
          <w:b/>
        </w:rPr>
        <w:t>.</w:t>
      </w:r>
    </w:p>
    <w:p w14:paraId="098E0CB5" w14:textId="77777777" w:rsidR="008C4DBD" w:rsidRPr="007818E2" w:rsidRDefault="008C4DBD" w:rsidP="008C4DBD">
      <w:pPr>
        <w:rPr>
          <w:b/>
        </w:rPr>
      </w:pPr>
    </w:p>
    <w:p w14:paraId="298A38BF" w14:textId="1B7A4C45" w:rsidR="008C4DBD" w:rsidRPr="007818E2" w:rsidRDefault="008C4DBD" w:rsidP="00A06E08">
      <w:pPr>
        <w:pStyle w:val="2"/>
      </w:pPr>
      <w:r w:rsidRPr="007818E2">
        <w:t>II.</w:t>
      </w:r>
      <w:r w:rsidRPr="007818E2">
        <w:tab/>
        <w:t>(Industry/</w:t>
      </w:r>
      <w:r w:rsidR="009230FD" w:rsidRPr="007818E2">
        <w:t>Organizations</w:t>
      </w:r>
      <w:r w:rsidRPr="007818E2">
        <w:t xml:space="preserve">) Training Courses for </w:t>
      </w:r>
      <w:r w:rsidR="009230FD" w:rsidRPr="007818E2">
        <w:t>Industrial</w:t>
      </w:r>
      <w:r w:rsidRPr="007818E2">
        <w:t xml:space="preserve"> Clients</w:t>
      </w:r>
    </w:p>
    <w:p w14:paraId="36AFCBAF" w14:textId="7B1968FF" w:rsidR="008C4DBD" w:rsidRPr="007818E2" w:rsidRDefault="00AD5C1C" w:rsidP="007D215C">
      <w:r w:rsidRPr="007818E2">
        <w:rPr>
          <w:b/>
        </w:rPr>
        <w:t>Overview</w:t>
      </w:r>
      <w:r w:rsidRPr="007818E2">
        <w:rPr>
          <w:bCs/>
        </w:rPr>
        <w:t>.</w:t>
      </w:r>
      <w:r w:rsidRPr="007818E2">
        <w:t xml:space="preserve"> </w:t>
      </w:r>
      <w:r w:rsidR="006D5B6A" w:rsidRPr="007818E2">
        <w:t>Pooling</w:t>
      </w:r>
      <w:r w:rsidR="008C4DBD" w:rsidRPr="007818E2">
        <w:t xml:space="preserve"> </w:t>
      </w:r>
      <w:r w:rsidR="00B141C7" w:rsidRPr="007818E2">
        <w:t xml:space="preserve">its </w:t>
      </w:r>
      <w:r w:rsidR="008C4DBD" w:rsidRPr="007818E2">
        <w:t>internal and external resources</w:t>
      </w:r>
      <w:r w:rsidR="006D5B6A" w:rsidRPr="007818E2">
        <w:t>,</w:t>
      </w:r>
      <w:r w:rsidR="008C4DBD" w:rsidRPr="007818E2">
        <w:t xml:space="preserve"> </w:t>
      </w:r>
      <w:r w:rsidR="009148FC" w:rsidRPr="007818E2">
        <w:t xml:space="preserve">SHFE is working more closely with </w:t>
      </w:r>
      <w:r w:rsidR="008C4DBD" w:rsidRPr="007818E2">
        <w:t xml:space="preserve">industry associations, </w:t>
      </w:r>
      <w:r w:rsidR="009148FC" w:rsidRPr="007818E2">
        <w:t>trade associations</w:t>
      </w:r>
      <w:r w:rsidR="0031518D" w:rsidRPr="007818E2">
        <w:t>, and professional organizations</w:t>
      </w:r>
      <w:r w:rsidR="00AF45FA" w:rsidRPr="007818E2">
        <w:t xml:space="preserve"> and setting up permanent communication channels with</w:t>
      </w:r>
      <w:r w:rsidR="008C4DBD" w:rsidRPr="007818E2">
        <w:t xml:space="preserve"> the State-owned Assets Supervision and Administration Commission, </w:t>
      </w:r>
      <w:r w:rsidR="004F2A79" w:rsidRPr="00FF432B">
        <w:t>f</w:t>
      </w:r>
      <w:r w:rsidR="008C4DBD" w:rsidRPr="00FF432B">
        <w:t>inance</w:t>
      </w:r>
      <w:r w:rsidR="00762CEF" w:rsidRPr="00FF432B">
        <w:t xml:space="preserve"> departments</w:t>
      </w:r>
      <w:r w:rsidR="008C4DBD" w:rsidRPr="007818E2">
        <w:t xml:space="preserve">, auditing authorities, and local </w:t>
      </w:r>
      <w:r w:rsidR="00B820AE">
        <w:t>financial regulators</w:t>
      </w:r>
      <w:r w:rsidR="008C4DBD" w:rsidRPr="007818E2">
        <w:t xml:space="preserve">. </w:t>
      </w:r>
      <w:r w:rsidR="006D4CCB" w:rsidRPr="007818E2">
        <w:t xml:space="preserve">Through these efforts, SHFE aims </w:t>
      </w:r>
      <w:r w:rsidR="00A7049C" w:rsidRPr="007818E2">
        <w:t xml:space="preserve">to promote </w:t>
      </w:r>
      <w:r w:rsidR="00BC2D9B" w:rsidRPr="007818E2">
        <w:t xml:space="preserve">the </w:t>
      </w:r>
      <w:r w:rsidR="00A7049C" w:rsidRPr="007818E2">
        <w:t xml:space="preserve">mutual understanding and consensus to provide one-on-one services to industry leaders and, together with various industry associations, </w:t>
      </w:r>
      <w:r w:rsidR="00CD57B0" w:rsidRPr="007818E2">
        <w:t xml:space="preserve">organize market </w:t>
      </w:r>
      <w:r w:rsidR="00E9270B" w:rsidRPr="007818E2">
        <w:t xml:space="preserve">activities </w:t>
      </w:r>
      <w:r w:rsidR="00CD57B0" w:rsidRPr="007818E2">
        <w:t xml:space="preserve">and thematic training events </w:t>
      </w:r>
      <w:r w:rsidR="0064095E" w:rsidRPr="007818E2">
        <w:t xml:space="preserve">for industrial clients. Such training covers hedging strategies, </w:t>
      </w:r>
      <w:r w:rsidR="008C4DBD" w:rsidRPr="007818E2">
        <w:t xml:space="preserve">hedge accounting, risk management, and </w:t>
      </w:r>
      <w:r w:rsidR="008C4DBD" w:rsidRPr="007818E2">
        <w:lastRenderedPageBreak/>
        <w:t>case studies</w:t>
      </w:r>
      <w:r w:rsidR="007D215C" w:rsidRPr="007818E2">
        <w:t xml:space="preserve">, with contents and methods of training </w:t>
      </w:r>
      <w:r w:rsidR="00190C9B" w:rsidRPr="007818E2">
        <w:t xml:space="preserve">to be </w:t>
      </w:r>
      <w:r w:rsidR="007D215C" w:rsidRPr="007818E2">
        <w:t xml:space="preserve">expanded according to </w:t>
      </w:r>
      <w:r w:rsidR="008C4DBD" w:rsidRPr="007818E2">
        <w:t>the evolving needs of the industr</w:t>
      </w:r>
      <w:r w:rsidR="00190C9B" w:rsidRPr="007818E2">
        <w:t>ies</w:t>
      </w:r>
      <w:r w:rsidR="008C4DBD" w:rsidRPr="007818E2">
        <w:t>.</w:t>
      </w:r>
    </w:p>
    <w:p w14:paraId="1125B951" w14:textId="26206A87" w:rsidR="008C4DBD" w:rsidRPr="007818E2" w:rsidRDefault="008C4DBD" w:rsidP="008C4DBD">
      <w:r w:rsidRPr="007818E2">
        <w:rPr>
          <w:b/>
        </w:rPr>
        <w:t>Process</w:t>
      </w:r>
      <w:r w:rsidR="003C0DFC" w:rsidRPr="007818E2">
        <w:rPr>
          <w:bCs/>
        </w:rPr>
        <w:t>.</w:t>
      </w:r>
      <w:r w:rsidRPr="007818E2">
        <w:t xml:space="preserve"> </w:t>
      </w:r>
      <w:r w:rsidR="00783897" w:rsidRPr="007818E2">
        <w:t xml:space="preserve">The courses will be offered by SHFE </w:t>
      </w:r>
      <w:r w:rsidR="007E7360" w:rsidRPr="007818E2">
        <w:t>directly</w:t>
      </w:r>
      <w:r w:rsidR="00783897" w:rsidRPr="007818E2">
        <w:t xml:space="preserve"> or with its partners</w:t>
      </w:r>
      <w:r w:rsidRPr="007818E2">
        <w:t>.</w:t>
      </w:r>
    </w:p>
    <w:p w14:paraId="6F430980" w14:textId="77777777" w:rsidR="008C4DBD" w:rsidRPr="007818E2" w:rsidRDefault="008C4DBD" w:rsidP="008C4DBD"/>
    <w:p w14:paraId="79D072BA" w14:textId="53404E1F" w:rsidR="008C4DBD" w:rsidRPr="007818E2" w:rsidRDefault="008C4DBD" w:rsidP="00A06E08">
      <w:pPr>
        <w:pStyle w:val="2"/>
      </w:pPr>
      <w:r w:rsidRPr="007818E2">
        <w:t>III.</w:t>
      </w:r>
      <w:r w:rsidRPr="007818E2">
        <w:tab/>
        <w:t>(Industry/</w:t>
      </w:r>
      <w:r w:rsidR="00016273" w:rsidRPr="007818E2">
        <w:t xml:space="preserve"> Organizations</w:t>
      </w:r>
      <w:r w:rsidRPr="007818E2">
        <w:t xml:space="preserve">) </w:t>
      </w:r>
      <w:r w:rsidR="000A1AEB" w:rsidRPr="007818E2">
        <w:t xml:space="preserve">Courses for </w:t>
      </w:r>
      <w:r w:rsidRPr="007818E2">
        <w:t>Institutional Investor</w:t>
      </w:r>
      <w:r w:rsidR="008149E6" w:rsidRPr="007818E2">
        <w:t>s</w:t>
      </w:r>
    </w:p>
    <w:p w14:paraId="4CCE33E5" w14:textId="79A85705" w:rsidR="008C4DBD" w:rsidRPr="007818E2" w:rsidRDefault="00AD5C1C" w:rsidP="008C4DBD">
      <w:r w:rsidRPr="007818E2">
        <w:rPr>
          <w:b/>
        </w:rPr>
        <w:t>Overview</w:t>
      </w:r>
      <w:r w:rsidRPr="007818E2">
        <w:rPr>
          <w:bCs/>
        </w:rPr>
        <w:t>.</w:t>
      </w:r>
      <w:r w:rsidRPr="007818E2">
        <w:t xml:space="preserve"> </w:t>
      </w:r>
      <w:r w:rsidR="00896B0A" w:rsidRPr="007818E2">
        <w:t xml:space="preserve">SHFE </w:t>
      </w:r>
      <w:r w:rsidR="009961DE" w:rsidRPr="007818E2">
        <w:t>offers</w:t>
      </w:r>
      <w:r w:rsidR="00896B0A" w:rsidRPr="007818E2">
        <w:t xml:space="preserve"> special courses for institutional investors</w:t>
      </w:r>
      <w:r w:rsidR="008C4DBD" w:rsidRPr="007818E2">
        <w:t xml:space="preserve">—asset management, fund, </w:t>
      </w:r>
      <w:r w:rsidR="005956B0" w:rsidRPr="007818E2">
        <w:t xml:space="preserve">and </w:t>
      </w:r>
      <w:r w:rsidR="008C4DBD" w:rsidRPr="007818E2">
        <w:t>insurance companies</w:t>
      </w:r>
      <w:r w:rsidR="007E3D4E" w:rsidRPr="007818E2">
        <w:t>, for example</w:t>
      </w:r>
      <w:r w:rsidR="008C4DBD" w:rsidRPr="007818E2">
        <w:t>—</w:t>
      </w:r>
      <w:r w:rsidR="00896B0A" w:rsidRPr="007818E2">
        <w:t xml:space="preserve">to increase their familiarity </w:t>
      </w:r>
      <w:r w:rsidR="00D36665" w:rsidRPr="007818E2">
        <w:t xml:space="preserve">with </w:t>
      </w:r>
      <w:r w:rsidR="008C4DBD" w:rsidRPr="007818E2">
        <w:t xml:space="preserve">the futures market and </w:t>
      </w:r>
      <w:r w:rsidR="0023240C" w:rsidRPr="007818E2">
        <w:t xml:space="preserve">its </w:t>
      </w:r>
      <w:r w:rsidR="008C4DBD" w:rsidRPr="007818E2">
        <w:t xml:space="preserve">rules, </w:t>
      </w:r>
      <w:r w:rsidR="00D77CCE" w:rsidRPr="007818E2">
        <w:t xml:space="preserve">enhance </w:t>
      </w:r>
      <w:r w:rsidR="008C4DBD" w:rsidRPr="007818E2">
        <w:t xml:space="preserve">their risk management capabilities, </w:t>
      </w:r>
      <w:r w:rsidR="003816ED" w:rsidRPr="007818E2">
        <w:t xml:space="preserve">and </w:t>
      </w:r>
      <w:r w:rsidR="008C4DBD" w:rsidRPr="007818E2">
        <w:t xml:space="preserve">promote </w:t>
      </w:r>
      <w:r w:rsidR="00D77CCE" w:rsidRPr="007818E2">
        <w:t>greater operational compliance</w:t>
      </w:r>
      <w:r w:rsidR="008C4DBD" w:rsidRPr="007818E2">
        <w:t xml:space="preserve"> and </w:t>
      </w:r>
      <w:r w:rsidR="0096403F" w:rsidRPr="007818E2">
        <w:t>service innovations</w:t>
      </w:r>
      <w:r w:rsidR="008C4DBD" w:rsidRPr="007818E2">
        <w:t xml:space="preserve">. These </w:t>
      </w:r>
      <w:r w:rsidR="00046E16" w:rsidRPr="007818E2">
        <w:t>courses</w:t>
      </w:r>
      <w:r w:rsidR="008C4DBD" w:rsidRPr="007818E2">
        <w:t xml:space="preserve"> </w:t>
      </w:r>
      <w:r w:rsidR="00115EF1" w:rsidRPr="007818E2">
        <w:t>encompass topics such as</w:t>
      </w:r>
      <w:r w:rsidR="008C4DBD" w:rsidRPr="007818E2">
        <w:t xml:space="preserve"> the </w:t>
      </w:r>
      <w:r w:rsidR="00B51CA5" w:rsidRPr="007818E2">
        <w:t xml:space="preserve">investment research </w:t>
      </w:r>
      <w:r w:rsidR="008C4DBD" w:rsidRPr="007818E2">
        <w:t>framework for commodit</w:t>
      </w:r>
      <w:r w:rsidR="00B51CA5" w:rsidRPr="007818E2">
        <w:t>ies</w:t>
      </w:r>
      <w:r w:rsidR="008C4DBD" w:rsidRPr="007818E2">
        <w:t xml:space="preserve">, the application of futures and </w:t>
      </w:r>
      <w:r w:rsidR="005D4E2E" w:rsidRPr="007818E2">
        <w:t xml:space="preserve">other </w:t>
      </w:r>
      <w:r w:rsidR="008C4DBD" w:rsidRPr="007818E2">
        <w:t xml:space="preserve">derivatives, trading strategies and risk management, </w:t>
      </w:r>
      <w:r w:rsidR="00115EF1" w:rsidRPr="007818E2">
        <w:t xml:space="preserve">and </w:t>
      </w:r>
      <w:r w:rsidR="00F223D0" w:rsidRPr="007818E2">
        <w:t>compliance</w:t>
      </w:r>
      <w:r w:rsidR="008C4DBD" w:rsidRPr="007818E2">
        <w:t xml:space="preserve">, </w:t>
      </w:r>
      <w:r w:rsidR="00115EF1" w:rsidRPr="007818E2">
        <w:t xml:space="preserve">as well as activities </w:t>
      </w:r>
      <w:r w:rsidR="007B5B2D" w:rsidRPr="007818E2">
        <w:t xml:space="preserve">including </w:t>
      </w:r>
      <w:r w:rsidR="008C4DBD" w:rsidRPr="007818E2">
        <w:t xml:space="preserve">expert </w:t>
      </w:r>
      <w:r w:rsidR="004C5F6E" w:rsidRPr="007818E2">
        <w:t>workshops</w:t>
      </w:r>
      <w:r w:rsidR="008C4DBD" w:rsidRPr="007818E2">
        <w:t xml:space="preserve">. They will be delivered </w:t>
      </w:r>
      <w:r w:rsidR="003C2C7F" w:rsidRPr="007818E2">
        <w:t>both virtually and in person</w:t>
      </w:r>
      <w:r w:rsidR="00B32BA6" w:rsidRPr="007818E2">
        <w:t xml:space="preserve"> </w:t>
      </w:r>
      <w:r w:rsidR="008C4DBD" w:rsidRPr="007818E2">
        <w:t xml:space="preserve">as </w:t>
      </w:r>
      <w:r w:rsidR="00B32BA6" w:rsidRPr="007818E2">
        <w:t xml:space="preserve">a </w:t>
      </w:r>
      <w:r w:rsidR="008C4DBD" w:rsidRPr="007818E2">
        <w:t xml:space="preserve">systematic training </w:t>
      </w:r>
      <w:r w:rsidR="00B32BA6" w:rsidRPr="007818E2">
        <w:t>program</w:t>
      </w:r>
      <w:r w:rsidR="008C4DBD" w:rsidRPr="007818E2">
        <w:t>.</w:t>
      </w:r>
    </w:p>
    <w:p w14:paraId="1DA9A871" w14:textId="2860229B" w:rsidR="008C4DBD" w:rsidRPr="007818E2" w:rsidRDefault="008C4DBD" w:rsidP="008C4DBD">
      <w:r w:rsidRPr="007818E2">
        <w:rPr>
          <w:b/>
        </w:rPr>
        <w:t>Process</w:t>
      </w:r>
      <w:r w:rsidR="003C0DFC" w:rsidRPr="007818E2">
        <w:rPr>
          <w:bCs/>
        </w:rPr>
        <w:t>.</w:t>
      </w:r>
      <w:r w:rsidRPr="007818E2">
        <w:t xml:space="preserve"> </w:t>
      </w:r>
      <w:r w:rsidR="007F1806" w:rsidRPr="007818E2">
        <w:t>The courses will be offered by SHFE directly or with its partners</w:t>
      </w:r>
      <w:r w:rsidRPr="007818E2">
        <w:t>.</w:t>
      </w:r>
    </w:p>
    <w:p w14:paraId="10AFBF23" w14:textId="2DE558B9" w:rsidR="008C4DBD" w:rsidRPr="007818E2" w:rsidRDefault="007709B9" w:rsidP="008C4DBD">
      <w:pPr>
        <w:rPr>
          <w:b/>
          <w:bCs/>
        </w:rPr>
      </w:pPr>
      <w:r w:rsidRPr="007818E2">
        <w:rPr>
          <w:b/>
        </w:rPr>
        <w:t xml:space="preserve">Event arrangements will be released </w:t>
      </w:r>
      <w:r w:rsidRPr="007818E2">
        <w:rPr>
          <w:b/>
          <w:bCs/>
        </w:rPr>
        <w:t>through SHFE’s official website</w:t>
      </w:r>
      <w:r w:rsidR="008C4DBD" w:rsidRPr="007818E2">
        <w:rPr>
          <w:b/>
          <w:bCs/>
        </w:rPr>
        <w:t>.</w:t>
      </w:r>
    </w:p>
    <w:p w14:paraId="41444B27" w14:textId="77777777" w:rsidR="008C4DBD" w:rsidRPr="007818E2" w:rsidRDefault="008C4DBD" w:rsidP="008C4DBD"/>
    <w:p w14:paraId="7403DBCD" w14:textId="2AE32CE3" w:rsidR="008C4DBD" w:rsidRPr="007818E2" w:rsidRDefault="008C4DBD" w:rsidP="00A06E08">
      <w:pPr>
        <w:pStyle w:val="2"/>
      </w:pPr>
      <w:r w:rsidRPr="007818E2">
        <w:t>IV.</w:t>
      </w:r>
      <w:r w:rsidRPr="007818E2">
        <w:tab/>
        <w:t>(Industry/</w:t>
      </w:r>
      <w:r w:rsidR="00101A00" w:rsidRPr="007818E2">
        <w:t xml:space="preserve"> </w:t>
      </w:r>
      <w:r w:rsidR="00310C67" w:rsidRPr="007818E2">
        <w:t>Institutions</w:t>
      </w:r>
      <w:r w:rsidRPr="007818E2">
        <w:t xml:space="preserve">) Integration of Investor Education into the National </w:t>
      </w:r>
      <w:r w:rsidR="00B31F12" w:rsidRPr="007818E2">
        <w:t>Education System</w:t>
      </w:r>
    </w:p>
    <w:p w14:paraId="4F65BA96" w14:textId="683DD7FB" w:rsidR="00823282" w:rsidRPr="007818E2" w:rsidRDefault="00AD5C1C" w:rsidP="008C4DBD">
      <w:r w:rsidRPr="007818E2">
        <w:rPr>
          <w:b/>
        </w:rPr>
        <w:t>Overview</w:t>
      </w:r>
      <w:r w:rsidRPr="007818E2">
        <w:rPr>
          <w:bCs/>
        </w:rPr>
        <w:t>.</w:t>
      </w:r>
      <w:r w:rsidRPr="007818E2">
        <w:t xml:space="preserve"> </w:t>
      </w:r>
      <w:r w:rsidR="005806FD" w:rsidRPr="007818E2">
        <w:t xml:space="preserve">The </w:t>
      </w:r>
      <w:r w:rsidR="008C4DBD" w:rsidRPr="007818E2">
        <w:t>CSRC</w:t>
      </w:r>
      <w:r w:rsidR="005806FD" w:rsidRPr="007818E2">
        <w:t xml:space="preserve"> calls for </w:t>
      </w:r>
      <w:r w:rsidR="008C4DBD" w:rsidRPr="007818E2">
        <w:t>“</w:t>
      </w:r>
      <w:r w:rsidR="00651481" w:rsidRPr="007818E2">
        <w:t>improving</w:t>
      </w:r>
      <w:r w:rsidR="008C4DBD" w:rsidRPr="007818E2">
        <w:t xml:space="preserve"> investor education and </w:t>
      </w:r>
      <w:r w:rsidR="00651481" w:rsidRPr="007818E2">
        <w:t xml:space="preserve">promoting its </w:t>
      </w:r>
      <w:r w:rsidR="008C4DBD" w:rsidRPr="007818E2">
        <w:t xml:space="preserve">comprehensive incorporation into the national </w:t>
      </w:r>
      <w:r w:rsidR="00DF3381" w:rsidRPr="007818E2">
        <w:t>education system</w:t>
      </w:r>
      <w:r w:rsidR="008C4DBD" w:rsidRPr="007818E2">
        <w:t xml:space="preserve">.” </w:t>
      </w:r>
      <w:r w:rsidR="005806FD" w:rsidRPr="007818E2">
        <w:t xml:space="preserve">To turn this into reality, </w:t>
      </w:r>
      <w:r w:rsidR="00FD43E8" w:rsidRPr="007818E2">
        <w:t>SHFE</w:t>
      </w:r>
      <w:r w:rsidR="008C4DBD" w:rsidRPr="007818E2">
        <w:t xml:space="preserve"> </w:t>
      </w:r>
      <w:r w:rsidR="005806FD" w:rsidRPr="007818E2">
        <w:t xml:space="preserve">is </w:t>
      </w:r>
      <w:r w:rsidR="00732365" w:rsidRPr="007818E2">
        <w:t xml:space="preserve">actively using SHFE </w:t>
      </w:r>
      <w:r w:rsidR="00AC4AEA" w:rsidRPr="007818E2">
        <w:t xml:space="preserve">Education </w:t>
      </w:r>
      <w:r w:rsidR="00732365" w:rsidRPr="007818E2">
        <w:t xml:space="preserve">as a vehicle for </w:t>
      </w:r>
      <w:r w:rsidR="00827C42" w:rsidRPr="007818E2">
        <w:t xml:space="preserve">its </w:t>
      </w:r>
      <w:r w:rsidR="00732365" w:rsidRPr="007818E2">
        <w:t xml:space="preserve">multi-dimensional partnerships with </w:t>
      </w:r>
      <w:r w:rsidR="008C4DBD" w:rsidRPr="007818E2">
        <w:t>domestic universities</w:t>
      </w:r>
      <w:r w:rsidR="00732365" w:rsidRPr="007818E2">
        <w:t xml:space="preserve">. </w:t>
      </w:r>
      <w:r w:rsidR="00363B7E" w:rsidRPr="007818E2">
        <w:t>The</w:t>
      </w:r>
      <w:r w:rsidR="00012AEA" w:rsidRPr="007818E2">
        <w:t>se</w:t>
      </w:r>
      <w:r w:rsidR="00363B7E" w:rsidRPr="007818E2">
        <w:t xml:space="preserve"> partnership</w:t>
      </w:r>
      <w:r w:rsidR="00012AEA" w:rsidRPr="007818E2">
        <w:t>s</w:t>
      </w:r>
      <w:r w:rsidR="00363B7E" w:rsidRPr="007818E2">
        <w:t xml:space="preserve"> </w:t>
      </w:r>
      <w:r w:rsidR="00395525" w:rsidRPr="007818E2">
        <w:t>will introduce futures and other derivatives to students at institutions of higher learning</w:t>
      </w:r>
      <w:r w:rsidR="00D4230C" w:rsidRPr="007818E2">
        <w:t>;</w:t>
      </w:r>
      <w:r w:rsidR="00395525" w:rsidRPr="007818E2">
        <w:t xml:space="preserve"> coordinate industry development and talent training </w:t>
      </w:r>
      <w:r w:rsidR="00D4230C" w:rsidRPr="007818E2">
        <w:t>plans;</w:t>
      </w:r>
      <w:r w:rsidR="00395525" w:rsidRPr="007818E2">
        <w:t xml:space="preserve"> </w:t>
      </w:r>
      <w:r w:rsidR="007B12D4" w:rsidRPr="007818E2">
        <w:t xml:space="preserve">and </w:t>
      </w:r>
      <w:r w:rsidR="00D536D9" w:rsidRPr="007818E2">
        <w:t xml:space="preserve">promote the integration of </w:t>
      </w:r>
      <w:r w:rsidR="00D4230C" w:rsidRPr="007818E2">
        <w:t>industry, university, and research programs</w:t>
      </w:r>
      <w:r w:rsidR="00A33D46" w:rsidRPr="007818E2">
        <w:t xml:space="preserve"> for derivatives</w:t>
      </w:r>
      <w:r w:rsidR="007B12D4" w:rsidRPr="007818E2">
        <w:t xml:space="preserve">. The goal is to nurture, </w:t>
      </w:r>
      <w:r w:rsidR="0009556D" w:rsidRPr="007818E2">
        <w:t>prepare</w:t>
      </w:r>
      <w:r w:rsidR="007B12D4" w:rsidRPr="007818E2">
        <w:t>, and deliver professionals</w:t>
      </w:r>
      <w:r w:rsidR="00DB2D7E" w:rsidRPr="007818E2">
        <w:t xml:space="preserve"> </w:t>
      </w:r>
      <w:r w:rsidR="0009556D" w:rsidRPr="007818E2">
        <w:t xml:space="preserve">for </w:t>
      </w:r>
      <w:r w:rsidR="0009226F" w:rsidRPr="007818E2">
        <w:t xml:space="preserve">and to </w:t>
      </w:r>
      <w:r w:rsidR="0009556D" w:rsidRPr="007818E2">
        <w:t>the futures industry</w:t>
      </w:r>
      <w:r w:rsidR="00DB2D7E" w:rsidRPr="007818E2">
        <w:t xml:space="preserve">—people who </w:t>
      </w:r>
      <w:r w:rsidR="00F974C5" w:rsidRPr="007818E2">
        <w:t xml:space="preserve">possess essential knowledge </w:t>
      </w:r>
      <w:r w:rsidR="00DB2D7E" w:rsidRPr="007818E2">
        <w:t xml:space="preserve">of </w:t>
      </w:r>
      <w:r w:rsidR="00F974C5" w:rsidRPr="007818E2">
        <w:t xml:space="preserve">the </w:t>
      </w:r>
      <w:r w:rsidR="00DB2D7E" w:rsidRPr="007818E2">
        <w:t>modern financial market</w:t>
      </w:r>
      <w:r w:rsidR="00F974C5" w:rsidRPr="007818E2">
        <w:t xml:space="preserve">, </w:t>
      </w:r>
      <w:r w:rsidR="00DB2D7E" w:rsidRPr="007818E2">
        <w:t>risk management</w:t>
      </w:r>
      <w:r w:rsidR="00F974C5" w:rsidRPr="007818E2">
        <w:t>, and the futures market in particular.</w:t>
      </w:r>
    </w:p>
    <w:p w14:paraId="11158ECA" w14:textId="77777777" w:rsidR="00F974C5" w:rsidRPr="007818E2" w:rsidRDefault="008C4DBD" w:rsidP="00F974C5">
      <w:pPr>
        <w:spacing w:afterLines="50" w:after="120"/>
      </w:pPr>
      <w:r w:rsidRPr="007818E2">
        <w:rPr>
          <w:b/>
        </w:rPr>
        <w:t>Classification</w:t>
      </w:r>
      <w:r w:rsidR="003C0DFC" w:rsidRPr="007818E2">
        <w:rPr>
          <w:bCs/>
        </w:rPr>
        <w:t>.</w:t>
      </w:r>
      <w:r w:rsidRPr="007818E2">
        <w:t xml:space="preserve"> </w:t>
      </w:r>
    </w:p>
    <w:p w14:paraId="3D8812A1" w14:textId="039454E7" w:rsidR="00F974C5" w:rsidRPr="007818E2" w:rsidRDefault="00FD43E8" w:rsidP="00F974C5">
      <w:pPr>
        <w:pStyle w:val="a7"/>
        <w:numPr>
          <w:ilvl w:val="0"/>
          <w:numId w:val="7"/>
        </w:numPr>
        <w:spacing w:afterLines="50" w:after="120"/>
        <w:contextualSpacing w:val="0"/>
      </w:pPr>
      <w:r w:rsidRPr="007818E2">
        <w:t>SHFE</w:t>
      </w:r>
      <w:r w:rsidR="008C4DBD" w:rsidRPr="007818E2">
        <w:t xml:space="preserve"> </w:t>
      </w:r>
      <w:r w:rsidR="002F70DA" w:rsidRPr="007818E2">
        <w:t xml:space="preserve">signs </w:t>
      </w:r>
      <w:r w:rsidR="008C4DBD" w:rsidRPr="007818E2">
        <w:t xml:space="preserve">strategic cooperation agreements </w:t>
      </w:r>
      <w:r w:rsidR="002F70DA" w:rsidRPr="007818E2">
        <w:t>and</w:t>
      </w:r>
      <w:r w:rsidR="008C4DBD" w:rsidRPr="007818E2">
        <w:t xml:space="preserve"> memorand</w:t>
      </w:r>
      <w:r w:rsidR="002F70DA" w:rsidRPr="007818E2">
        <w:t>a</w:t>
      </w:r>
      <w:r w:rsidR="008C4DBD" w:rsidRPr="007818E2">
        <w:t xml:space="preserve"> of understanding </w:t>
      </w:r>
      <w:r w:rsidR="002F70DA" w:rsidRPr="007818E2">
        <w:t xml:space="preserve">with universities </w:t>
      </w:r>
      <w:r w:rsidR="008C4DBD" w:rsidRPr="007818E2">
        <w:t xml:space="preserve">to </w:t>
      </w:r>
      <w:r w:rsidR="002F70DA" w:rsidRPr="007818E2">
        <w:t xml:space="preserve">enter into extensive partnership on </w:t>
      </w:r>
      <w:r w:rsidR="008C4DBD" w:rsidRPr="007818E2">
        <w:t xml:space="preserve">curriculum planning, </w:t>
      </w:r>
      <w:r w:rsidR="003F7CD6" w:rsidRPr="007818E2">
        <w:t>teaching</w:t>
      </w:r>
      <w:r w:rsidR="008C4DBD" w:rsidRPr="007818E2">
        <w:t xml:space="preserve"> material development, </w:t>
      </w:r>
      <w:r w:rsidR="00495A80" w:rsidRPr="007818E2">
        <w:t>topic research</w:t>
      </w:r>
      <w:r w:rsidR="008C4DBD" w:rsidRPr="007818E2">
        <w:t xml:space="preserve">, </w:t>
      </w:r>
      <w:r w:rsidR="00A80561" w:rsidRPr="007818E2">
        <w:t xml:space="preserve">internship </w:t>
      </w:r>
      <w:r w:rsidR="00FE6934" w:rsidRPr="007818E2">
        <w:t>opportunities</w:t>
      </w:r>
      <w:r w:rsidR="008C4DBD" w:rsidRPr="007818E2">
        <w:t xml:space="preserve">, </w:t>
      </w:r>
      <w:r w:rsidR="00837D7F" w:rsidRPr="007818E2">
        <w:t>and the development of those schools’ financial derivatives courses</w:t>
      </w:r>
      <w:r w:rsidR="008C4DBD" w:rsidRPr="007818E2">
        <w:t>.</w:t>
      </w:r>
    </w:p>
    <w:p w14:paraId="60C4C190" w14:textId="12589647" w:rsidR="00F974C5" w:rsidRPr="007818E2" w:rsidRDefault="001609F4" w:rsidP="003A1D44">
      <w:pPr>
        <w:pStyle w:val="a7"/>
        <w:numPr>
          <w:ilvl w:val="0"/>
          <w:numId w:val="7"/>
        </w:numPr>
        <w:spacing w:afterLines="50" w:after="120"/>
        <w:contextualSpacing w:val="0"/>
      </w:pPr>
      <w:r w:rsidRPr="007818E2">
        <w:t xml:space="preserve">SHFE connects with university students through </w:t>
      </w:r>
      <w:r w:rsidR="00690B69" w:rsidRPr="007818E2">
        <w:t xml:space="preserve">the </w:t>
      </w:r>
      <w:r w:rsidR="008C4DBD" w:rsidRPr="007818E2">
        <w:t>“</w:t>
      </w:r>
      <w:proofErr w:type="spellStart"/>
      <w:r w:rsidR="008C4DBD" w:rsidRPr="007818E2">
        <w:t>Songlin</w:t>
      </w:r>
      <w:proofErr w:type="spellEnd"/>
      <w:r w:rsidR="008C4DBD" w:rsidRPr="007818E2">
        <w:t xml:space="preserve"> </w:t>
      </w:r>
      <w:r w:rsidR="00690B69" w:rsidRPr="007818E2">
        <w:t>Lectures</w:t>
      </w:r>
      <w:r w:rsidR="008C4DBD" w:rsidRPr="007818E2">
        <w:t xml:space="preserve">” </w:t>
      </w:r>
      <w:r w:rsidR="005F694A" w:rsidRPr="007818E2">
        <w:t xml:space="preserve">of </w:t>
      </w:r>
      <w:r w:rsidR="008C4DBD" w:rsidRPr="007818E2">
        <w:t xml:space="preserve">the SHFE </w:t>
      </w:r>
      <w:r w:rsidR="005B4D03" w:rsidRPr="007818E2">
        <w:t xml:space="preserve">Education </w:t>
      </w:r>
      <w:r w:rsidR="00C84B27" w:rsidRPr="007818E2">
        <w:t>program</w:t>
      </w:r>
      <w:r w:rsidR="008C4DBD" w:rsidRPr="007818E2">
        <w:t xml:space="preserve">, </w:t>
      </w:r>
      <w:r w:rsidRPr="007818E2">
        <w:t>facilitat</w:t>
      </w:r>
      <w:r w:rsidR="00217C83" w:rsidRPr="007818E2">
        <w:t>ing</w:t>
      </w:r>
      <w:r w:rsidRPr="007818E2">
        <w:t xml:space="preserve"> the </w:t>
      </w:r>
      <w:r w:rsidR="00E34AFC" w:rsidRPr="007818E2">
        <w:t xml:space="preserve">organic </w:t>
      </w:r>
      <w:r w:rsidR="008C4DBD" w:rsidRPr="007818E2">
        <w:t xml:space="preserve">integration of </w:t>
      </w:r>
      <w:r w:rsidR="003A1D44" w:rsidRPr="007818E2">
        <w:t>classroom learning</w:t>
      </w:r>
      <w:r w:rsidR="00E34AFC" w:rsidRPr="007818E2">
        <w:t xml:space="preserve"> and real-world </w:t>
      </w:r>
      <w:r w:rsidR="007D2B95" w:rsidRPr="007818E2">
        <w:t>needs</w:t>
      </w:r>
      <w:r w:rsidR="008C4DBD" w:rsidRPr="007818E2">
        <w:t>.</w:t>
      </w:r>
    </w:p>
    <w:p w14:paraId="48823276" w14:textId="00510EF5" w:rsidR="008C4DBD" w:rsidRPr="007818E2" w:rsidRDefault="00481A2D" w:rsidP="00F974C5">
      <w:pPr>
        <w:pStyle w:val="a7"/>
        <w:numPr>
          <w:ilvl w:val="0"/>
          <w:numId w:val="7"/>
        </w:numPr>
      </w:pPr>
      <w:r w:rsidRPr="007818E2">
        <w:t xml:space="preserve">With the assistance of </w:t>
      </w:r>
      <w:r w:rsidR="008C4DBD" w:rsidRPr="007818E2">
        <w:t xml:space="preserve">members and industrial </w:t>
      </w:r>
      <w:r w:rsidR="00BC41E7" w:rsidRPr="007818E2">
        <w:t>clients</w:t>
      </w:r>
      <w:r w:rsidR="008C4DBD" w:rsidRPr="007818E2">
        <w:t xml:space="preserve">, </w:t>
      </w:r>
      <w:r w:rsidR="00FD43E8" w:rsidRPr="007818E2">
        <w:t>SHFE</w:t>
      </w:r>
      <w:r w:rsidR="008C4DBD" w:rsidRPr="007818E2">
        <w:t xml:space="preserve"> </w:t>
      </w:r>
      <w:r w:rsidR="00171BB0" w:rsidRPr="007818E2">
        <w:t xml:space="preserve">is looking to </w:t>
      </w:r>
      <w:r w:rsidR="008C4DBD" w:rsidRPr="007818E2">
        <w:t xml:space="preserve">expand </w:t>
      </w:r>
      <w:r w:rsidR="006A7865" w:rsidRPr="007818E2">
        <w:t xml:space="preserve">its </w:t>
      </w:r>
      <w:r w:rsidR="008C4DBD" w:rsidRPr="007818E2">
        <w:t>talent program</w:t>
      </w:r>
      <w:r w:rsidR="00434DF6" w:rsidRPr="007818E2">
        <w:t>s</w:t>
      </w:r>
      <w:r w:rsidR="00D65531" w:rsidRPr="007818E2">
        <w:t xml:space="preserve">, such as </w:t>
      </w:r>
      <w:r w:rsidR="008C4DBD" w:rsidRPr="007818E2">
        <w:t>summer camps</w:t>
      </w:r>
      <w:r w:rsidR="00D65531" w:rsidRPr="007818E2">
        <w:t xml:space="preserve"> and</w:t>
      </w:r>
      <w:r w:rsidR="008C4DBD" w:rsidRPr="007818E2">
        <w:t xml:space="preserve"> knowledge competitions</w:t>
      </w:r>
      <w:r w:rsidR="0052515C" w:rsidRPr="007818E2">
        <w:t xml:space="preserve">, </w:t>
      </w:r>
      <w:r w:rsidR="00D4494A" w:rsidRPr="007818E2">
        <w:t xml:space="preserve">to </w:t>
      </w:r>
      <w:r w:rsidR="002A1EDD" w:rsidRPr="007818E2">
        <w:t>more</w:t>
      </w:r>
      <w:r w:rsidR="00D4494A" w:rsidRPr="007818E2">
        <w:t xml:space="preserve"> region</w:t>
      </w:r>
      <w:r w:rsidR="002A1EDD" w:rsidRPr="007818E2">
        <w:t>s</w:t>
      </w:r>
      <w:r w:rsidR="00D4494A" w:rsidRPr="007818E2">
        <w:t xml:space="preserve"> </w:t>
      </w:r>
      <w:r w:rsidR="008C4DBD" w:rsidRPr="007818E2">
        <w:lastRenderedPageBreak/>
        <w:t xml:space="preserve">to further promote </w:t>
      </w:r>
      <w:r w:rsidR="002228E3" w:rsidRPr="007818E2">
        <w:t xml:space="preserve">school-industry </w:t>
      </w:r>
      <w:r w:rsidR="00800588" w:rsidRPr="007818E2">
        <w:t>fusion</w:t>
      </w:r>
      <w:r w:rsidR="008C4DBD" w:rsidRPr="007818E2">
        <w:t xml:space="preserve">. </w:t>
      </w:r>
      <w:r w:rsidR="00FD43E8" w:rsidRPr="007818E2">
        <w:t>SHFE</w:t>
      </w:r>
      <w:r w:rsidR="008C4DBD" w:rsidRPr="007818E2">
        <w:t xml:space="preserve"> </w:t>
      </w:r>
      <w:r w:rsidR="006E74F6" w:rsidRPr="007818E2">
        <w:t xml:space="preserve">is also working </w:t>
      </w:r>
      <w:r w:rsidR="003B5D9E" w:rsidRPr="007818E2">
        <w:t>on the standards and rules governing the inclusion of investor education in the national school curriculum</w:t>
      </w:r>
      <w:r w:rsidR="008C4DBD" w:rsidRPr="007818E2">
        <w:t>,</w:t>
      </w:r>
      <w:r w:rsidR="001C7E04" w:rsidRPr="007818E2">
        <w:t xml:space="preserve"> </w:t>
      </w:r>
      <w:r w:rsidR="00097E00" w:rsidRPr="007818E2">
        <w:t xml:space="preserve">in order </w:t>
      </w:r>
      <w:r w:rsidR="001C7E04" w:rsidRPr="007818E2">
        <w:t>to achieve greater coverage and impact</w:t>
      </w:r>
      <w:r w:rsidR="008C4DBD" w:rsidRPr="007818E2">
        <w:t>.</w:t>
      </w:r>
    </w:p>
    <w:p w14:paraId="5A74E309" w14:textId="445BAC9B" w:rsidR="0048285E" w:rsidRPr="007818E2" w:rsidRDefault="008C4DBD" w:rsidP="008C4DBD">
      <w:r w:rsidRPr="007818E2">
        <w:rPr>
          <w:b/>
        </w:rPr>
        <w:t>Process</w:t>
      </w:r>
      <w:r w:rsidR="00DA14B6" w:rsidRPr="007818E2">
        <w:rPr>
          <w:bCs/>
        </w:rPr>
        <w:t>.</w:t>
      </w:r>
      <w:r w:rsidRPr="007818E2">
        <w:t xml:space="preserve"> </w:t>
      </w:r>
      <w:r w:rsidR="00F974C5" w:rsidRPr="007818E2">
        <w:t>Project initiation by SHFE or application by a member</w:t>
      </w:r>
      <w:r w:rsidRPr="007818E2">
        <w:t xml:space="preserve"> </w:t>
      </w:r>
      <w:r w:rsidR="006B72DA" w:rsidRPr="007818E2">
        <w:rPr>
          <w:rFonts w:hint="eastAsia"/>
        </w:rPr>
        <w:t>→</w:t>
      </w:r>
      <w:r w:rsidR="006B72DA" w:rsidRPr="007818E2">
        <w:rPr>
          <w:rFonts w:hint="eastAsia"/>
        </w:rPr>
        <w:t xml:space="preserve"> </w:t>
      </w:r>
      <w:r w:rsidR="00FD43E8" w:rsidRPr="007818E2">
        <w:t>SHFE</w:t>
      </w:r>
      <w:r w:rsidRPr="007818E2">
        <w:t xml:space="preserve"> reviews and </w:t>
      </w:r>
      <w:r w:rsidR="0048285E" w:rsidRPr="007818E2">
        <w:t>approves</w:t>
      </w:r>
      <w:r w:rsidRPr="007818E2">
        <w:t xml:space="preserve"> </w:t>
      </w:r>
      <w:r w:rsidR="0048285E" w:rsidRPr="007818E2">
        <w:t>qualified</w:t>
      </w:r>
      <w:r w:rsidRPr="007818E2">
        <w:t xml:space="preserve"> project</w:t>
      </w:r>
      <w:r w:rsidR="0048285E" w:rsidRPr="007818E2">
        <w:t>s</w:t>
      </w:r>
      <w:r w:rsidRPr="007818E2">
        <w:t xml:space="preserve"> </w:t>
      </w:r>
      <w:r w:rsidR="0048285E" w:rsidRPr="007818E2">
        <w:rPr>
          <w:rFonts w:hint="eastAsia"/>
        </w:rPr>
        <w:t>→</w:t>
      </w:r>
      <w:r w:rsidRPr="007818E2">
        <w:t xml:space="preserve"> </w:t>
      </w:r>
      <w:r w:rsidR="0048285E" w:rsidRPr="007818E2">
        <w:rPr>
          <w:rFonts w:cs="Times New Roman"/>
        </w:rPr>
        <w:t xml:space="preserve">SHFE </w:t>
      </w:r>
      <w:r w:rsidR="00EF55DB" w:rsidRPr="007818E2">
        <w:rPr>
          <w:rFonts w:cs="Times New Roman"/>
        </w:rPr>
        <w:t xml:space="preserve">provides support, evaluates the outcome, and </w:t>
      </w:r>
      <w:r w:rsidR="0048285E" w:rsidRPr="007818E2">
        <w:rPr>
          <w:rFonts w:cs="Times New Roman"/>
        </w:rPr>
        <w:t xml:space="preserve">promotes </w:t>
      </w:r>
      <w:r w:rsidR="00EF55DB" w:rsidRPr="007818E2">
        <w:rPr>
          <w:rFonts w:cs="Times New Roman"/>
        </w:rPr>
        <w:t>exemplary projects.</w:t>
      </w:r>
    </w:p>
    <w:p w14:paraId="593C33CB" w14:textId="77777777" w:rsidR="008C4DBD" w:rsidRPr="007818E2" w:rsidRDefault="008C4DBD" w:rsidP="008C4DBD"/>
    <w:p w14:paraId="759BE589" w14:textId="5F209B56" w:rsidR="008C4DBD" w:rsidRPr="007818E2" w:rsidRDefault="008C4DBD" w:rsidP="00A06E08">
      <w:pPr>
        <w:pStyle w:val="2"/>
      </w:pPr>
      <w:r w:rsidRPr="007818E2">
        <w:t>V.</w:t>
      </w:r>
      <w:r w:rsidRPr="007818E2">
        <w:tab/>
        <w:t xml:space="preserve">(Market) Monthly Commodity </w:t>
      </w:r>
      <w:r w:rsidR="0070776B" w:rsidRPr="007818E2">
        <w:t>Webinars</w:t>
      </w:r>
      <w:r w:rsidRPr="007818E2">
        <w:t xml:space="preserve"> (</w:t>
      </w:r>
      <w:r w:rsidR="0070776B" w:rsidRPr="007818E2">
        <w:t>F</w:t>
      </w:r>
      <w:r w:rsidRPr="007818E2">
        <w:t xml:space="preserve">or Domestic/Overseas </w:t>
      </w:r>
      <w:r w:rsidR="00DF7FCC" w:rsidRPr="007818E2">
        <w:t>Audience</w:t>
      </w:r>
      <w:r w:rsidRPr="007818E2">
        <w:t>)</w:t>
      </w:r>
    </w:p>
    <w:p w14:paraId="366D9F50" w14:textId="3FD74C78" w:rsidR="00F2702E" w:rsidRPr="007818E2" w:rsidRDefault="00855AAE" w:rsidP="008C4DBD">
      <w:pPr>
        <w:rPr>
          <w:bCs/>
        </w:rPr>
      </w:pPr>
      <w:r w:rsidRPr="007818E2">
        <w:rPr>
          <w:b/>
        </w:rPr>
        <w:t>Overview</w:t>
      </w:r>
      <w:r w:rsidRPr="007818E2">
        <w:rPr>
          <w:bCs/>
        </w:rPr>
        <w:t>.</w:t>
      </w:r>
      <w:r w:rsidRPr="007818E2">
        <w:rPr>
          <w:b/>
        </w:rPr>
        <w:t xml:space="preserve"> </w:t>
      </w:r>
      <w:r w:rsidR="00672587" w:rsidRPr="007818E2">
        <w:rPr>
          <w:bCs/>
        </w:rPr>
        <w:t>SHFE hosts commodity webinars—usually one per month—t</w:t>
      </w:r>
      <w:r w:rsidR="004876F1" w:rsidRPr="007818E2">
        <w:rPr>
          <w:bCs/>
        </w:rPr>
        <w:t>o help</w:t>
      </w:r>
      <w:r w:rsidR="004876F1" w:rsidRPr="007818E2">
        <w:rPr>
          <w:b/>
        </w:rPr>
        <w:t xml:space="preserve"> </w:t>
      </w:r>
      <w:r w:rsidR="004876F1" w:rsidRPr="007818E2">
        <w:rPr>
          <w:bCs/>
        </w:rPr>
        <w:t>domestic</w:t>
      </w:r>
      <w:r w:rsidR="004876F1" w:rsidRPr="007818E2">
        <w:rPr>
          <w:b/>
        </w:rPr>
        <w:t xml:space="preserve"> </w:t>
      </w:r>
      <w:r w:rsidR="004876F1" w:rsidRPr="007818E2">
        <w:rPr>
          <w:bCs/>
        </w:rPr>
        <w:t>and</w:t>
      </w:r>
      <w:r w:rsidR="004876F1" w:rsidRPr="007818E2">
        <w:rPr>
          <w:b/>
        </w:rPr>
        <w:t xml:space="preserve"> </w:t>
      </w:r>
      <w:r w:rsidR="004876F1" w:rsidRPr="007818E2">
        <w:rPr>
          <w:bCs/>
        </w:rPr>
        <w:t xml:space="preserve">overseas investors learn about the latest developments in </w:t>
      </w:r>
      <w:r w:rsidR="00672587" w:rsidRPr="007818E2">
        <w:rPr>
          <w:bCs/>
        </w:rPr>
        <w:t xml:space="preserve">its </w:t>
      </w:r>
      <w:r w:rsidR="004876F1" w:rsidRPr="007818E2">
        <w:rPr>
          <w:bCs/>
        </w:rPr>
        <w:t xml:space="preserve">markets, </w:t>
      </w:r>
      <w:r w:rsidR="00672587" w:rsidRPr="007818E2">
        <w:rPr>
          <w:bCs/>
        </w:rPr>
        <w:t xml:space="preserve">in particular the priorities of the Exchange and the </w:t>
      </w:r>
      <w:r w:rsidR="001F7FD4" w:rsidRPr="007818E2">
        <w:rPr>
          <w:bCs/>
        </w:rPr>
        <w:t xml:space="preserve">performance </w:t>
      </w:r>
      <w:r w:rsidR="00672587" w:rsidRPr="007818E2">
        <w:rPr>
          <w:bCs/>
        </w:rPr>
        <w:t>of its international products</w:t>
      </w:r>
      <w:r w:rsidR="00F2702E" w:rsidRPr="007818E2">
        <w:rPr>
          <w:bCs/>
        </w:rPr>
        <w:t xml:space="preserve">. These webinars have </w:t>
      </w:r>
      <w:r w:rsidR="00FC6197" w:rsidRPr="007818E2">
        <w:rPr>
          <w:bCs/>
        </w:rPr>
        <w:t xml:space="preserve">now </w:t>
      </w:r>
      <w:r w:rsidR="00F2702E" w:rsidRPr="007818E2">
        <w:rPr>
          <w:bCs/>
        </w:rPr>
        <w:t xml:space="preserve">grown into </w:t>
      </w:r>
      <w:r w:rsidR="00CD5358" w:rsidRPr="007818E2">
        <w:rPr>
          <w:bCs/>
        </w:rPr>
        <w:t xml:space="preserve">a professional, systematic online course that also promotes </w:t>
      </w:r>
      <w:r w:rsidR="0095269E" w:rsidRPr="007818E2">
        <w:rPr>
          <w:bCs/>
        </w:rPr>
        <w:t xml:space="preserve">the </w:t>
      </w:r>
      <w:r w:rsidR="00CD5358" w:rsidRPr="007818E2">
        <w:rPr>
          <w:bCs/>
        </w:rPr>
        <w:t>SHFE market.</w:t>
      </w:r>
    </w:p>
    <w:p w14:paraId="26A412CE" w14:textId="77777777" w:rsidR="008A1CAB" w:rsidRPr="007818E2" w:rsidRDefault="008C4DBD" w:rsidP="008A1CAB">
      <w:pPr>
        <w:spacing w:afterLines="50" w:after="120"/>
      </w:pPr>
      <w:bookmarkStart w:id="1" w:name="OLE_LINK2"/>
      <w:r w:rsidRPr="007818E2">
        <w:rPr>
          <w:b/>
        </w:rPr>
        <w:t>Classification</w:t>
      </w:r>
      <w:bookmarkEnd w:id="1"/>
      <w:r w:rsidR="00855AAE" w:rsidRPr="007818E2">
        <w:t>.</w:t>
      </w:r>
    </w:p>
    <w:p w14:paraId="2ACB8CA6" w14:textId="18DDEC7C" w:rsidR="00735CA0" w:rsidRPr="007818E2" w:rsidRDefault="008C4DBD" w:rsidP="008A1CAB">
      <w:pPr>
        <w:pStyle w:val="a7"/>
        <w:numPr>
          <w:ilvl w:val="0"/>
          <w:numId w:val="8"/>
        </w:numPr>
        <w:spacing w:afterLines="50" w:after="120"/>
        <w:contextualSpacing w:val="0"/>
      </w:pPr>
      <w:r w:rsidRPr="007818E2">
        <w:rPr>
          <w:b/>
          <w:bCs/>
        </w:rPr>
        <w:t>For domestic investors</w:t>
      </w:r>
      <w:r w:rsidRPr="007818E2">
        <w:t xml:space="preserve">. </w:t>
      </w:r>
      <w:r w:rsidR="000A062A" w:rsidRPr="007818E2">
        <w:t>Contents</w:t>
      </w:r>
      <w:r w:rsidRPr="007818E2">
        <w:t xml:space="preserve"> </w:t>
      </w:r>
      <w:r w:rsidR="001061DC" w:rsidRPr="007818E2">
        <w:t>can be broadly classified into “Topic in Focus,” “</w:t>
      </w:r>
      <w:r w:rsidR="00F645C1" w:rsidRPr="007818E2">
        <w:t xml:space="preserve">Trading </w:t>
      </w:r>
      <w:proofErr w:type="gramStart"/>
      <w:r w:rsidR="00831D18" w:rsidRPr="007818E2">
        <w:t>Express</w:t>
      </w:r>
      <w:proofErr w:type="gramEnd"/>
      <w:r w:rsidR="001061DC" w:rsidRPr="007818E2">
        <w:t>,” “IFSB Tours,” and “Member Exchange</w:t>
      </w:r>
      <w:r w:rsidR="00735CA0" w:rsidRPr="007818E2">
        <w:t>,</w:t>
      </w:r>
      <w:r w:rsidR="001061DC" w:rsidRPr="007818E2">
        <w:t xml:space="preserve">” </w:t>
      </w:r>
      <w:r w:rsidR="00735CA0" w:rsidRPr="007818E2">
        <w:t xml:space="preserve">and are designed to showcase SHFE’s trading and industry services and build a platform for industry exchange. Events include annual systematic courses developed specifically for market participants, industrial </w:t>
      </w:r>
      <w:r w:rsidR="0033137A" w:rsidRPr="007818E2">
        <w:t>clients</w:t>
      </w:r>
      <w:r w:rsidR="00735CA0" w:rsidRPr="007818E2">
        <w:t xml:space="preserve">, and industry professionals; training </w:t>
      </w:r>
      <w:r w:rsidR="008C565A" w:rsidRPr="007818E2">
        <w:t>delivered</w:t>
      </w:r>
      <w:r w:rsidR="00735CA0" w:rsidRPr="007818E2">
        <w:t xml:space="preserve"> by invited industry experts, top analysts, and SHFE employees; and from time to time, online tours and </w:t>
      </w:r>
      <w:r w:rsidR="0033137A" w:rsidRPr="007818E2">
        <w:t>sharing of experiences by IFSBs and members.</w:t>
      </w:r>
    </w:p>
    <w:p w14:paraId="36B4AA50" w14:textId="2159EE63" w:rsidR="008C4DBD" w:rsidRPr="007818E2" w:rsidRDefault="008C4DBD" w:rsidP="008A1CAB">
      <w:pPr>
        <w:pStyle w:val="a7"/>
        <w:numPr>
          <w:ilvl w:val="0"/>
          <w:numId w:val="8"/>
        </w:numPr>
      </w:pPr>
      <w:r w:rsidRPr="007818E2">
        <w:rPr>
          <w:b/>
          <w:bCs/>
        </w:rPr>
        <w:t>For overseas investors</w:t>
      </w:r>
      <w:r w:rsidRPr="007818E2">
        <w:t xml:space="preserve">. </w:t>
      </w:r>
      <w:r w:rsidR="00CD5358" w:rsidRPr="007818E2">
        <w:t>The</w:t>
      </w:r>
      <w:r w:rsidR="004D4584" w:rsidRPr="007818E2">
        <w:t>se</w:t>
      </w:r>
      <w:r w:rsidR="00CD5358" w:rsidRPr="007818E2">
        <w:t xml:space="preserve"> m</w:t>
      </w:r>
      <w:r w:rsidRPr="007818E2">
        <w:t xml:space="preserve">onthly </w:t>
      </w:r>
      <w:r w:rsidR="00CD5358" w:rsidRPr="007818E2">
        <w:t xml:space="preserve">webinars </w:t>
      </w:r>
      <w:r w:rsidRPr="007818E2">
        <w:t xml:space="preserve">delve into industry research and market analysis of </w:t>
      </w:r>
      <w:r w:rsidR="00A54855" w:rsidRPr="007818E2">
        <w:t>SHFE’s international products</w:t>
      </w:r>
      <w:r w:rsidRPr="007818E2">
        <w:t xml:space="preserve">. These sessions are </w:t>
      </w:r>
      <w:r w:rsidR="00043BD9" w:rsidRPr="007818E2">
        <w:t xml:space="preserve">usually </w:t>
      </w:r>
      <w:r w:rsidRPr="007818E2">
        <w:t xml:space="preserve">delivered </w:t>
      </w:r>
      <w:r w:rsidR="00A82032" w:rsidRPr="007818E2">
        <w:t xml:space="preserve">in English by an industry expert, either as a livestream </w:t>
      </w:r>
      <w:r w:rsidRPr="007818E2">
        <w:t xml:space="preserve">or </w:t>
      </w:r>
      <w:r w:rsidR="00A82032" w:rsidRPr="007818E2">
        <w:t>a pre-recorded segment</w:t>
      </w:r>
      <w:r w:rsidRPr="007818E2">
        <w:t>.</w:t>
      </w:r>
    </w:p>
    <w:p w14:paraId="4BF69DFF" w14:textId="11D1FC51" w:rsidR="008C4DBD" w:rsidRPr="007818E2" w:rsidRDefault="008C4DBD" w:rsidP="008C4DBD">
      <w:r w:rsidRPr="007818E2">
        <w:rPr>
          <w:b/>
        </w:rPr>
        <w:t>Process</w:t>
      </w:r>
      <w:r w:rsidR="00855AAE" w:rsidRPr="007818E2">
        <w:rPr>
          <w:bCs/>
        </w:rPr>
        <w:t>.</w:t>
      </w:r>
      <w:r w:rsidRPr="007818E2">
        <w:t xml:space="preserve"> These </w:t>
      </w:r>
      <w:r w:rsidR="00FD13CA" w:rsidRPr="007818E2">
        <w:t>webinars</w:t>
      </w:r>
      <w:r w:rsidRPr="007818E2">
        <w:t xml:space="preserve"> are </w:t>
      </w:r>
      <w:r w:rsidR="00FD13CA" w:rsidRPr="007818E2">
        <w:t xml:space="preserve">organized </w:t>
      </w:r>
      <w:r w:rsidRPr="007818E2">
        <w:t xml:space="preserve">by </w:t>
      </w:r>
      <w:r w:rsidR="00FD43E8" w:rsidRPr="007818E2">
        <w:t>SHFE</w:t>
      </w:r>
      <w:r w:rsidRPr="007818E2">
        <w:t xml:space="preserve">. </w:t>
      </w:r>
      <w:r w:rsidR="00BB048A" w:rsidRPr="007818E2">
        <w:t xml:space="preserve">Course list </w:t>
      </w:r>
      <w:r w:rsidRPr="007818E2">
        <w:t>and other details will be released through SHFE</w:t>
      </w:r>
      <w:r w:rsidR="00E6246A" w:rsidRPr="007818E2">
        <w:t>’s</w:t>
      </w:r>
      <w:r w:rsidRPr="007818E2">
        <w:t xml:space="preserve"> website, WeChat </w:t>
      </w:r>
      <w:r w:rsidR="002B522D" w:rsidRPr="007818E2">
        <w:t>account</w:t>
      </w:r>
      <w:r w:rsidRPr="007818E2">
        <w:t>, and other channels</w:t>
      </w:r>
      <w:r w:rsidR="00367A47" w:rsidRPr="007818E2">
        <w:t xml:space="preserve">. </w:t>
      </w:r>
      <w:r w:rsidR="00DE3C2F" w:rsidRPr="007818E2">
        <w:t>Both live broadcasting and replays of t</w:t>
      </w:r>
      <w:r w:rsidR="00367A47" w:rsidRPr="007818E2">
        <w:t>he</w:t>
      </w:r>
      <w:r w:rsidR="00DE3C2F" w:rsidRPr="007818E2">
        <w:t>se</w:t>
      </w:r>
      <w:r w:rsidR="00367A47" w:rsidRPr="007818E2">
        <w:t xml:space="preserve"> webinars </w:t>
      </w:r>
      <w:r w:rsidR="00DE3C2F" w:rsidRPr="007818E2">
        <w:t xml:space="preserve">are available </w:t>
      </w:r>
      <w:r w:rsidR="005F6797" w:rsidRPr="007818E2">
        <w:t xml:space="preserve">at </w:t>
      </w:r>
      <w:r w:rsidRPr="007818E2">
        <w:t>“SHFE Live</w:t>
      </w:r>
      <w:r w:rsidR="005F6797" w:rsidRPr="007818E2">
        <w:t>.”</w:t>
      </w:r>
    </w:p>
    <w:p w14:paraId="4F181ECC" w14:textId="77777777" w:rsidR="008C4DBD" w:rsidRPr="007818E2" w:rsidRDefault="008C4DBD" w:rsidP="008C4DBD"/>
    <w:p w14:paraId="6B6245CF" w14:textId="776F012A" w:rsidR="008C4DBD" w:rsidRPr="007818E2" w:rsidRDefault="008C4DBD" w:rsidP="00A06E08">
      <w:pPr>
        <w:pStyle w:val="2"/>
      </w:pPr>
      <w:r w:rsidRPr="007818E2">
        <w:t>VI.</w:t>
      </w:r>
      <w:r w:rsidRPr="007818E2">
        <w:tab/>
      </w:r>
      <w:r w:rsidR="0070776B" w:rsidRPr="007818E2">
        <w:t xml:space="preserve">(Market) </w:t>
      </w:r>
      <w:r w:rsidRPr="007818E2">
        <w:t>Compliance Awareness</w:t>
      </w:r>
      <w:r w:rsidR="00F6552D" w:rsidRPr="007818E2">
        <w:t xml:space="preserve"> and Advisory</w:t>
      </w:r>
    </w:p>
    <w:p w14:paraId="20D3AEED" w14:textId="687DA5B2" w:rsidR="00DD4D70" w:rsidRPr="007818E2" w:rsidRDefault="00037417" w:rsidP="008C4DBD">
      <w:r w:rsidRPr="007818E2">
        <w:rPr>
          <w:b/>
        </w:rPr>
        <w:t>Overview</w:t>
      </w:r>
      <w:r w:rsidRPr="007818E2">
        <w:rPr>
          <w:bCs/>
        </w:rPr>
        <w:t>.</w:t>
      </w:r>
      <w:r w:rsidR="008C4DBD" w:rsidRPr="007818E2">
        <w:t xml:space="preserve"> </w:t>
      </w:r>
      <w:r w:rsidR="00DD4D70" w:rsidRPr="007818E2">
        <w:t xml:space="preserve">To maintain a stable futures market, fulfill its supervisory responsibilities, prevent and mitigate risks, and help the industry achieve a higher level of compliance, SHFE runs a multi-dimensional compliance awareness and advisory program on an ongoing basis. </w:t>
      </w:r>
      <w:r w:rsidR="00712706" w:rsidRPr="007818E2">
        <w:t xml:space="preserve">This includes releasing regular announcements on </w:t>
      </w:r>
      <w:r w:rsidR="001C57EC" w:rsidRPr="007818E2">
        <w:t>violations and penalties</w:t>
      </w:r>
      <w:r w:rsidR="00712706" w:rsidRPr="007818E2">
        <w:t>, bi-monthly supervisory reports</w:t>
      </w:r>
      <w:r w:rsidR="004835F6" w:rsidRPr="007818E2">
        <w:t>, and compliant trading manuals; organizing training seminars on supervisory services; and conducting on-site inspections on futures companies as directed by the CSRC.</w:t>
      </w:r>
    </w:p>
    <w:p w14:paraId="57454961" w14:textId="12C6AB9A" w:rsidR="008C4DBD" w:rsidRPr="007818E2" w:rsidRDefault="008C4DBD" w:rsidP="008C4DBD">
      <w:r w:rsidRPr="007818E2">
        <w:rPr>
          <w:b/>
        </w:rPr>
        <w:lastRenderedPageBreak/>
        <w:t>Process</w:t>
      </w:r>
      <w:r w:rsidR="00037417" w:rsidRPr="007818E2">
        <w:rPr>
          <w:bCs/>
        </w:rPr>
        <w:t>.</w:t>
      </w:r>
      <w:r w:rsidRPr="007818E2">
        <w:rPr>
          <w:bCs/>
        </w:rPr>
        <w:t xml:space="preserve"> </w:t>
      </w:r>
      <w:r w:rsidRPr="007818E2">
        <w:t xml:space="preserve">The </w:t>
      </w:r>
      <w:r w:rsidRPr="007818E2">
        <w:rPr>
          <w:i/>
          <w:iCs/>
        </w:rPr>
        <w:t xml:space="preserve">Notice on Investigation and Penalties for Violations of Relevant Rules and Regulations </w:t>
      </w:r>
      <w:r w:rsidRPr="007818E2">
        <w:t>is published monthly in both English and Chinese on the SHFE/INE official websites. The</w:t>
      </w:r>
      <w:r w:rsidRPr="007818E2">
        <w:rPr>
          <w:i/>
          <w:iCs/>
        </w:rPr>
        <w:t xml:space="preserve"> Monthly Supervisory Report </w:t>
      </w:r>
      <w:r w:rsidRPr="007818E2">
        <w:t xml:space="preserve">is </w:t>
      </w:r>
      <w:r w:rsidR="00FA1C4F" w:rsidRPr="007818E2">
        <w:t>published</w:t>
      </w:r>
      <w:r w:rsidRPr="007818E2">
        <w:t xml:space="preserve"> in even months through the </w:t>
      </w:r>
      <w:r w:rsidR="00CA4108" w:rsidRPr="007818E2">
        <w:t>Member Service Systems</w:t>
      </w:r>
      <w:r w:rsidRPr="007818E2">
        <w:t xml:space="preserve">. </w:t>
      </w:r>
      <w:r w:rsidR="00C62D88" w:rsidRPr="007818E2">
        <w:t xml:space="preserve">The </w:t>
      </w:r>
      <w:r w:rsidRPr="007818E2">
        <w:t xml:space="preserve">quarterly training seminars on supervisory services </w:t>
      </w:r>
      <w:r w:rsidR="00C62D88" w:rsidRPr="007818E2">
        <w:t xml:space="preserve">are announced </w:t>
      </w:r>
      <w:r w:rsidRPr="007818E2">
        <w:t xml:space="preserve">in advance via </w:t>
      </w:r>
      <w:r w:rsidR="00FD43E8" w:rsidRPr="007818E2">
        <w:t>SHFE</w:t>
      </w:r>
      <w:r w:rsidRPr="007818E2">
        <w:t>’s WeChat account.</w:t>
      </w:r>
    </w:p>
    <w:p w14:paraId="181CEC80" w14:textId="77777777" w:rsidR="008C4DBD" w:rsidRPr="007818E2" w:rsidRDefault="008C4DBD" w:rsidP="008C4DBD"/>
    <w:p w14:paraId="28A9B14F" w14:textId="7410C560" w:rsidR="008C4DBD" w:rsidRPr="007818E2" w:rsidRDefault="008C4DBD" w:rsidP="00A06E08">
      <w:pPr>
        <w:pStyle w:val="2"/>
      </w:pPr>
      <w:r w:rsidRPr="007818E2">
        <w:t>VII.</w:t>
      </w:r>
      <w:r w:rsidRPr="007818E2">
        <w:tab/>
        <w:t xml:space="preserve">(Market) Investor Education </w:t>
      </w:r>
      <w:r w:rsidR="006B3B4F" w:rsidRPr="007818E2">
        <w:t>Center</w:t>
      </w:r>
    </w:p>
    <w:p w14:paraId="1103F021" w14:textId="27939805" w:rsidR="008C4DBD" w:rsidRPr="007818E2" w:rsidRDefault="00037417" w:rsidP="00FD10D4">
      <w:r w:rsidRPr="007818E2">
        <w:rPr>
          <w:b/>
        </w:rPr>
        <w:t>Overview</w:t>
      </w:r>
      <w:r w:rsidRPr="007818E2">
        <w:rPr>
          <w:bCs/>
        </w:rPr>
        <w:t>.</w:t>
      </w:r>
      <w:r w:rsidR="008C4DBD" w:rsidRPr="007818E2">
        <w:t xml:space="preserve"> The SHFE Investor Education </w:t>
      </w:r>
      <w:r w:rsidR="006B3B4F" w:rsidRPr="007818E2">
        <w:t>Center</w:t>
      </w:r>
      <w:r w:rsidR="008C4DBD" w:rsidRPr="007818E2">
        <w:t xml:space="preserve"> (</w:t>
      </w:r>
      <w:hyperlink r:id="rId12" w:history="1">
        <w:r w:rsidR="008C4DBD" w:rsidRPr="007818E2">
          <w:rPr>
            <w:rStyle w:val="ae"/>
          </w:rPr>
          <w:t>https://edu.shfe.com.cn/</w:t>
        </w:r>
      </w:hyperlink>
      <w:r w:rsidR="008C4DBD" w:rsidRPr="007818E2">
        <w:t xml:space="preserve">) serves as a national-level </w:t>
      </w:r>
      <w:r w:rsidR="00B72FE3" w:rsidRPr="007818E2">
        <w:t xml:space="preserve">online </w:t>
      </w:r>
      <w:r w:rsidR="008C4DBD" w:rsidRPr="007818E2">
        <w:t xml:space="preserve">platform for </w:t>
      </w:r>
      <w:r w:rsidR="00B15D89" w:rsidRPr="007818E2">
        <w:t xml:space="preserve">learning about </w:t>
      </w:r>
      <w:r w:rsidR="008C4DBD" w:rsidRPr="007818E2">
        <w:t xml:space="preserve">securities and futures. </w:t>
      </w:r>
      <w:r w:rsidR="004D478B" w:rsidRPr="007818E2">
        <w:t>Closely aligning</w:t>
      </w:r>
      <w:r w:rsidR="008C4DBD" w:rsidRPr="007818E2">
        <w:t xml:space="preserve"> with the strategic goals of </w:t>
      </w:r>
      <w:r w:rsidR="00FD43E8" w:rsidRPr="007818E2">
        <w:t>SHFE</w:t>
      </w:r>
      <w:r w:rsidR="004D478B" w:rsidRPr="007818E2">
        <w:t xml:space="preserve">, the Center </w:t>
      </w:r>
      <w:r w:rsidR="008C4DBD" w:rsidRPr="007818E2">
        <w:t xml:space="preserve">focuses on training derivatives professionals, optimizing the </w:t>
      </w:r>
      <w:r w:rsidR="008C4DBD" w:rsidRPr="00FF432B">
        <w:t xml:space="preserve">investor </w:t>
      </w:r>
      <w:r w:rsidR="001A1151" w:rsidRPr="007818E2">
        <w:t>structure</w:t>
      </w:r>
      <w:r w:rsidR="008C4DBD" w:rsidRPr="007818E2">
        <w:t xml:space="preserve">, and expediting its </w:t>
      </w:r>
      <w:r w:rsidR="00096B5E" w:rsidRPr="007818E2">
        <w:t xml:space="preserve">growth </w:t>
      </w:r>
      <w:r w:rsidR="008C4DBD" w:rsidRPr="007818E2">
        <w:t>into a world-class</w:t>
      </w:r>
      <w:r w:rsidR="00154AB9" w:rsidRPr="007818E2">
        <w:t>, exchange-operated</w:t>
      </w:r>
      <w:r w:rsidR="008642E8" w:rsidRPr="007818E2">
        <w:t xml:space="preserve"> </w:t>
      </w:r>
      <w:r w:rsidR="00FD029D" w:rsidRPr="007818E2">
        <w:t xml:space="preserve">investor education </w:t>
      </w:r>
      <w:r w:rsidR="00154AB9" w:rsidRPr="007818E2">
        <w:t xml:space="preserve">platform </w:t>
      </w:r>
      <w:r w:rsidR="00FD029D" w:rsidRPr="007818E2">
        <w:t xml:space="preserve">that showcases </w:t>
      </w:r>
      <w:r w:rsidR="00FD43E8" w:rsidRPr="007818E2">
        <w:t>SHFE</w:t>
      </w:r>
      <w:r w:rsidR="008C4DBD" w:rsidRPr="007818E2">
        <w:t xml:space="preserve">’s overall efforts to serve its members, the industry, and </w:t>
      </w:r>
      <w:r w:rsidR="00882954" w:rsidRPr="007818E2">
        <w:t xml:space="preserve">the </w:t>
      </w:r>
      <w:r w:rsidR="008C4DBD" w:rsidRPr="007818E2">
        <w:t>market</w:t>
      </w:r>
      <w:r w:rsidR="00882954" w:rsidRPr="007818E2">
        <w:t xml:space="preserve"> as a whole</w:t>
      </w:r>
      <w:r w:rsidR="008C4DBD" w:rsidRPr="007818E2">
        <w:t xml:space="preserve">. Targeting industrial clients, futures professionals, general investors, as well as university </w:t>
      </w:r>
      <w:r w:rsidR="001B6D87" w:rsidRPr="007818E2">
        <w:t xml:space="preserve">faculties </w:t>
      </w:r>
      <w:r w:rsidR="008C4DBD" w:rsidRPr="007818E2">
        <w:t xml:space="preserve">and students, the platform </w:t>
      </w:r>
      <w:r w:rsidR="00256D4F" w:rsidRPr="007818E2">
        <w:t xml:space="preserve">is a one-stop </w:t>
      </w:r>
      <w:r w:rsidR="00CF4C9C" w:rsidRPr="007818E2">
        <w:t>place</w:t>
      </w:r>
      <w:r w:rsidR="00256D4F" w:rsidRPr="007818E2">
        <w:t xml:space="preserve"> for each group to access a </w:t>
      </w:r>
      <w:r w:rsidR="008C4DBD" w:rsidRPr="007818E2">
        <w:t xml:space="preserve">diverse </w:t>
      </w:r>
      <w:r w:rsidR="00256D4F" w:rsidRPr="007818E2">
        <w:t xml:space="preserve">range of </w:t>
      </w:r>
      <w:r w:rsidR="008C4DBD" w:rsidRPr="007818E2">
        <w:t xml:space="preserve">investment </w:t>
      </w:r>
      <w:r w:rsidR="00D47836" w:rsidRPr="007818E2">
        <w:t xml:space="preserve">literacy </w:t>
      </w:r>
      <w:r w:rsidR="008C4DBD" w:rsidRPr="007818E2">
        <w:t>resources.</w:t>
      </w:r>
      <w:r w:rsidR="005625B0" w:rsidRPr="007818E2">
        <w:t xml:space="preserve"> </w:t>
      </w:r>
      <w:r w:rsidR="00FD10D4" w:rsidRPr="007818E2">
        <w:t xml:space="preserve">Staying true to its core mission and leveraging </w:t>
      </w:r>
      <w:r w:rsidR="00FD43E8" w:rsidRPr="007818E2">
        <w:t>SHFE</w:t>
      </w:r>
      <w:r w:rsidR="008C4DBD" w:rsidRPr="007818E2">
        <w:t xml:space="preserve">’s unique expertise, </w:t>
      </w:r>
      <w:r w:rsidR="0026417C" w:rsidRPr="007818E2">
        <w:t>the Center</w:t>
      </w:r>
      <w:r w:rsidR="008C4DBD" w:rsidRPr="007818E2">
        <w:t xml:space="preserve"> provides pricing discovery, risk management, and resource allocation solutions tailored for industrial businesses in the supply chain, </w:t>
      </w:r>
      <w:r w:rsidR="00985D6C" w:rsidRPr="007818E2">
        <w:t xml:space="preserve">helping </w:t>
      </w:r>
      <w:r w:rsidR="008C4DBD" w:rsidRPr="007818E2">
        <w:t xml:space="preserve">industrial investors </w:t>
      </w:r>
      <w:r w:rsidR="0056387E" w:rsidRPr="007818E2">
        <w:t xml:space="preserve">become more effective at tapping into </w:t>
      </w:r>
      <w:r w:rsidR="008C4DBD" w:rsidRPr="007818E2">
        <w:t>the futures market</w:t>
      </w:r>
      <w:r w:rsidR="00A70AA9" w:rsidRPr="007818E2">
        <w:t xml:space="preserve">. As such, it also presents </w:t>
      </w:r>
      <w:r w:rsidR="00667310" w:rsidRPr="007818E2">
        <w:t xml:space="preserve">an </w:t>
      </w:r>
      <w:r w:rsidR="008C4DBD" w:rsidRPr="007818E2">
        <w:t xml:space="preserve">overall picture of </w:t>
      </w:r>
      <w:r w:rsidR="00C85482" w:rsidRPr="007818E2">
        <w:t xml:space="preserve">SHFE’s </w:t>
      </w:r>
      <w:r w:rsidR="008C4DBD" w:rsidRPr="007818E2">
        <w:t xml:space="preserve">investor education </w:t>
      </w:r>
      <w:r w:rsidR="00C85482" w:rsidRPr="007818E2">
        <w:t>efforts</w:t>
      </w:r>
      <w:r w:rsidR="008C4DBD" w:rsidRPr="007818E2">
        <w:t>.</w:t>
      </w:r>
    </w:p>
    <w:p w14:paraId="5334E26C" w14:textId="376E1CF5" w:rsidR="00401CAB" w:rsidRPr="007818E2" w:rsidRDefault="008C4DBD" w:rsidP="000C06C5">
      <w:pPr>
        <w:spacing w:afterLines="50" w:after="120"/>
      </w:pPr>
      <w:r w:rsidRPr="007818E2">
        <w:rPr>
          <w:b/>
        </w:rPr>
        <w:t>Classification</w:t>
      </w:r>
      <w:r w:rsidR="00037417" w:rsidRPr="007818E2">
        <w:rPr>
          <w:bCs/>
        </w:rPr>
        <w:t>.</w:t>
      </w:r>
    </w:p>
    <w:p w14:paraId="085BA26D" w14:textId="38C218C4" w:rsidR="000C06C5" w:rsidRPr="007818E2" w:rsidRDefault="000C06C5" w:rsidP="000C06C5">
      <w:pPr>
        <w:pStyle w:val="a7"/>
        <w:numPr>
          <w:ilvl w:val="0"/>
          <w:numId w:val="9"/>
        </w:numPr>
        <w:spacing w:afterLines="50" w:after="120"/>
        <w:contextualSpacing w:val="0"/>
      </w:pPr>
      <w:r w:rsidRPr="007818E2">
        <w:rPr>
          <w:b/>
          <w:bCs/>
        </w:rPr>
        <w:t>Educational products</w:t>
      </w:r>
      <w:r w:rsidRPr="007818E2">
        <w:t xml:space="preserve">. </w:t>
      </w:r>
      <w:r w:rsidR="00614709" w:rsidRPr="007818E2">
        <w:t>The Center</w:t>
      </w:r>
      <w:r w:rsidR="00110902" w:rsidRPr="007818E2">
        <w:t xml:space="preserve"> offers a rich selection of online</w:t>
      </w:r>
      <w:r w:rsidR="00614709" w:rsidRPr="007818E2">
        <w:t>, physical, and technology-powered</w:t>
      </w:r>
      <w:r w:rsidR="00110902" w:rsidRPr="007818E2">
        <w:t xml:space="preserve"> educational products tailored to </w:t>
      </w:r>
      <w:r w:rsidR="00936FB9" w:rsidRPr="007818E2">
        <w:t xml:space="preserve">every </w:t>
      </w:r>
      <w:r w:rsidR="00110902" w:rsidRPr="007818E2">
        <w:t>type of market participants</w:t>
      </w:r>
      <w:r w:rsidR="00614709" w:rsidRPr="007818E2">
        <w:t xml:space="preserve">. It also </w:t>
      </w:r>
      <w:r w:rsidR="00B613C5" w:rsidRPr="007818E2">
        <w:t>constantly</w:t>
      </w:r>
      <w:r w:rsidR="00614709" w:rsidRPr="007818E2">
        <w:t xml:space="preserve"> develop</w:t>
      </w:r>
      <w:r w:rsidR="00B613C5" w:rsidRPr="007818E2">
        <w:t>s</w:t>
      </w:r>
      <w:r w:rsidR="00614709" w:rsidRPr="007818E2">
        <w:t xml:space="preserve"> new forms of products</w:t>
      </w:r>
      <w:r w:rsidR="008D33F8" w:rsidRPr="007818E2">
        <w:t>, such as e-library and AI teachers,</w:t>
      </w:r>
      <w:r w:rsidR="00614709" w:rsidRPr="007818E2">
        <w:t xml:space="preserve"> </w:t>
      </w:r>
      <w:r w:rsidR="008D33F8" w:rsidRPr="007818E2">
        <w:t>for all levels of financial sophistication</w:t>
      </w:r>
      <w:r w:rsidR="007C4059" w:rsidRPr="007818E2">
        <w:t>.</w:t>
      </w:r>
    </w:p>
    <w:p w14:paraId="66A03C72" w14:textId="52CCB691" w:rsidR="000C06C5" w:rsidRPr="007818E2" w:rsidRDefault="000C06C5" w:rsidP="000C06C5">
      <w:pPr>
        <w:pStyle w:val="a7"/>
        <w:numPr>
          <w:ilvl w:val="0"/>
          <w:numId w:val="9"/>
        </w:numPr>
      </w:pPr>
      <w:r w:rsidRPr="007818E2">
        <w:rPr>
          <w:b/>
          <w:bCs/>
        </w:rPr>
        <w:t>Investor education events</w:t>
      </w:r>
      <w:r w:rsidRPr="007818E2">
        <w:t xml:space="preserve">. </w:t>
      </w:r>
      <w:r w:rsidR="00720BEC" w:rsidRPr="007818E2">
        <w:t xml:space="preserve">The Center organizes a wide range </w:t>
      </w:r>
      <w:r w:rsidR="007722CE" w:rsidRPr="007818E2">
        <w:t xml:space="preserve">of </w:t>
      </w:r>
      <w:r w:rsidR="00720BEC" w:rsidRPr="007818E2">
        <w:t>inclusive activities for the “March 15” World Consumer Rights Day, “May 15” National Investors Day, the Illegal Securities and Futures Activity Awareness Month. These are complemented by unique events such as the “</w:t>
      </w:r>
      <w:proofErr w:type="spellStart"/>
      <w:r w:rsidR="00720BEC" w:rsidRPr="007818E2">
        <w:t>Songlin</w:t>
      </w:r>
      <w:proofErr w:type="spellEnd"/>
      <w:r w:rsidR="00720BEC" w:rsidRPr="007818E2">
        <w:t xml:space="preserve"> Cup”</w:t>
      </w:r>
      <w:r w:rsidR="007722CE" w:rsidRPr="007818E2">
        <w:t xml:space="preserve"> and an initiative to bring futures classes to the national school curriculum to boost </w:t>
      </w:r>
      <w:r w:rsidR="00AA56D9" w:rsidRPr="007818E2">
        <w:t>the</w:t>
      </w:r>
      <w:r w:rsidR="007722CE" w:rsidRPr="007818E2">
        <w:t xml:space="preserve"> training</w:t>
      </w:r>
      <w:r w:rsidR="00AA56D9" w:rsidRPr="007818E2">
        <w:t xml:space="preserve"> of futures professionals</w:t>
      </w:r>
      <w:r w:rsidR="007722CE" w:rsidRPr="007818E2">
        <w:t>.</w:t>
      </w:r>
    </w:p>
    <w:p w14:paraId="64DF75CB" w14:textId="36755432" w:rsidR="008C4DBD" w:rsidRPr="007818E2" w:rsidRDefault="008C4DBD" w:rsidP="008C4DBD">
      <w:r w:rsidRPr="007818E2">
        <w:rPr>
          <w:b/>
        </w:rPr>
        <w:t>Process</w:t>
      </w:r>
      <w:r w:rsidR="00037417" w:rsidRPr="007818E2">
        <w:rPr>
          <w:bCs/>
        </w:rPr>
        <w:t>.</w:t>
      </w:r>
      <w:r w:rsidRPr="007818E2">
        <w:t xml:space="preserve"> These </w:t>
      </w:r>
      <w:r w:rsidR="009C67B9" w:rsidRPr="007818E2">
        <w:t xml:space="preserve">events </w:t>
      </w:r>
      <w:r w:rsidRPr="007818E2">
        <w:t xml:space="preserve">are </w:t>
      </w:r>
      <w:r w:rsidR="009C67B9" w:rsidRPr="007818E2">
        <w:t>hosted</w:t>
      </w:r>
      <w:r w:rsidRPr="007818E2">
        <w:t xml:space="preserve"> by </w:t>
      </w:r>
      <w:r w:rsidR="00FD43E8" w:rsidRPr="007818E2">
        <w:t>SHFE</w:t>
      </w:r>
      <w:r w:rsidRPr="007818E2">
        <w:t>.</w:t>
      </w:r>
    </w:p>
    <w:p w14:paraId="1AD3307C" w14:textId="77777777" w:rsidR="00491350" w:rsidRPr="007818E2" w:rsidRDefault="00491350" w:rsidP="008C4DBD"/>
    <w:p w14:paraId="53D0C161" w14:textId="77777777" w:rsidR="00491350" w:rsidRPr="007818E2" w:rsidRDefault="00491350" w:rsidP="008C4DBD"/>
    <w:p w14:paraId="09F06BD3" w14:textId="77777777" w:rsidR="00491350" w:rsidRPr="007818E2" w:rsidRDefault="00491350" w:rsidP="008C4DBD"/>
    <w:p w14:paraId="0D4C65AA" w14:textId="14C60F9D" w:rsidR="008C4DBD" w:rsidRPr="007818E2" w:rsidRDefault="00FD43E8" w:rsidP="00FF432B">
      <w:r w:rsidRPr="007818E2">
        <w:t>SHFE</w:t>
      </w:r>
      <w:r w:rsidR="008C4DBD" w:rsidRPr="007818E2">
        <w:t xml:space="preserve"> will stay abreast of the latest market and industry developments</w:t>
      </w:r>
      <w:r w:rsidR="009C67B9" w:rsidRPr="007818E2">
        <w:t xml:space="preserve"> and update its </w:t>
      </w:r>
      <w:r w:rsidR="008C4DBD" w:rsidRPr="007818E2">
        <w:t xml:space="preserve">member services and investor education </w:t>
      </w:r>
      <w:r w:rsidR="009C67B9" w:rsidRPr="007818E2">
        <w:t xml:space="preserve">activities </w:t>
      </w:r>
      <w:r w:rsidR="008C4DBD" w:rsidRPr="007818E2">
        <w:t xml:space="preserve">regularly based on </w:t>
      </w:r>
      <w:r w:rsidR="009C67B9" w:rsidRPr="007818E2">
        <w:t>the state and outcome of its programs</w:t>
      </w:r>
      <w:r w:rsidR="008C4DBD" w:rsidRPr="007818E2">
        <w:t>.</w:t>
      </w:r>
      <w:r w:rsidR="008C4DBD" w:rsidRPr="007818E2">
        <w:br w:type="page"/>
      </w:r>
    </w:p>
    <w:p w14:paraId="6FECADC1" w14:textId="77777777" w:rsidR="008C4DBD" w:rsidRPr="007818E2" w:rsidRDefault="008C4DBD" w:rsidP="008C4DBD">
      <w:r w:rsidRPr="007818E2">
        <w:lastRenderedPageBreak/>
        <w:t>Annex 1</w:t>
      </w:r>
    </w:p>
    <w:p w14:paraId="619809CB" w14:textId="278F4A24" w:rsidR="008C4DBD" w:rsidRPr="007818E2" w:rsidRDefault="008C4DBD" w:rsidP="006C2C32">
      <w:pPr>
        <w:jc w:val="center"/>
        <w:rPr>
          <w:b/>
          <w:sz w:val="28"/>
          <w:szCs w:val="28"/>
        </w:rPr>
      </w:pPr>
      <w:r w:rsidRPr="007818E2">
        <w:rPr>
          <w:b/>
          <w:sz w:val="28"/>
          <w:szCs w:val="28"/>
        </w:rPr>
        <w:t>“Exchange-Member Joint Initiative” Feedback Form</w:t>
      </w:r>
    </w:p>
    <w:p w14:paraId="20BC9168" w14:textId="7CD5463E" w:rsidR="008C4DBD" w:rsidRPr="007818E2" w:rsidRDefault="008C4DBD" w:rsidP="008C4DBD">
      <w:pPr>
        <w:rPr>
          <w:sz w:val="20"/>
          <w:szCs w:val="20"/>
        </w:rPr>
      </w:pPr>
      <w:r w:rsidRPr="007818E2">
        <w:rPr>
          <w:sz w:val="20"/>
          <w:szCs w:val="20"/>
        </w:rPr>
        <w:t>No.</w:t>
      </w:r>
      <w:r w:rsidR="0059010F" w:rsidRPr="007818E2">
        <w:rPr>
          <w:sz w:val="20"/>
          <w:szCs w:val="20"/>
        </w:rPr>
        <w:t xml:space="preserve"> </w:t>
      </w:r>
      <w:r w:rsidR="0059010F" w:rsidRPr="007818E2">
        <w:rPr>
          <w:sz w:val="20"/>
          <w:szCs w:val="20"/>
          <w:u w:val="single"/>
        </w:rPr>
        <w:tab/>
      </w:r>
      <w:r w:rsidR="0059010F" w:rsidRPr="007818E2">
        <w:rPr>
          <w:sz w:val="20"/>
          <w:szCs w:val="20"/>
          <w:u w:val="single"/>
        </w:rPr>
        <w:tab/>
      </w:r>
      <w:r w:rsidR="0059010F" w:rsidRPr="007818E2">
        <w:rPr>
          <w:sz w:val="20"/>
          <w:szCs w:val="20"/>
        </w:rPr>
        <w:t xml:space="preserve"> </w:t>
      </w:r>
      <w:r w:rsidRPr="007818E2">
        <w:rPr>
          <w:sz w:val="20"/>
          <w:szCs w:val="20"/>
        </w:rPr>
        <w:t>(</w:t>
      </w:r>
      <w:r w:rsidR="0059010F" w:rsidRPr="007818E2">
        <w:rPr>
          <w:sz w:val="20"/>
          <w:szCs w:val="20"/>
        </w:rPr>
        <w:t>S</w:t>
      </w:r>
      <w:r w:rsidRPr="007818E2">
        <w:rPr>
          <w:sz w:val="20"/>
          <w:szCs w:val="20"/>
        </w:rPr>
        <w:t xml:space="preserve">equence number </w:t>
      </w:r>
      <w:r w:rsidR="0059010F" w:rsidRPr="007818E2">
        <w:rPr>
          <w:sz w:val="20"/>
          <w:szCs w:val="20"/>
        </w:rPr>
        <w:t>for the forms you have filled out</w:t>
      </w:r>
      <w:r w:rsidRPr="007818E2">
        <w:rPr>
          <w:sz w:val="20"/>
          <w:szCs w:val="20"/>
        </w:rPr>
        <w:t>. For example</w:t>
      </w:r>
      <w:r w:rsidR="0059010F" w:rsidRPr="007818E2">
        <w:rPr>
          <w:sz w:val="20"/>
          <w:szCs w:val="20"/>
        </w:rPr>
        <w:t>,</w:t>
      </w:r>
      <w:r w:rsidRPr="007818E2">
        <w:rPr>
          <w:sz w:val="20"/>
          <w:szCs w:val="20"/>
        </w:rPr>
        <w:t xml:space="preserve"> </w:t>
      </w:r>
      <w:r w:rsidR="0059010F" w:rsidRPr="007818E2">
        <w:rPr>
          <w:sz w:val="20"/>
          <w:szCs w:val="20"/>
        </w:rPr>
        <w:t xml:space="preserve">fill in “001” for </w:t>
      </w:r>
      <w:r w:rsidRPr="007818E2">
        <w:rPr>
          <w:sz w:val="20"/>
          <w:szCs w:val="20"/>
        </w:rPr>
        <w:t xml:space="preserve">the first form </w:t>
      </w:r>
      <w:r w:rsidR="0059010F" w:rsidRPr="007818E2">
        <w:rPr>
          <w:sz w:val="20"/>
          <w:szCs w:val="20"/>
        </w:rPr>
        <w:t>you submit</w:t>
      </w:r>
      <w:r w:rsidRPr="007818E2">
        <w:rPr>
          <w:sz w:val="20"/>
          <w:szCs w:val="20"/>
        </w:rPr>
        <w:t>)</w:t>
      </w:r>
    </w:p>
    <w:p w14:paraId="7D230264" w14:textId="77777777" w:rsidR="008C4DBD" w:rsidRPr="007818E2" w:rsidRDefault="008C4DBD" w:rsidP="008C4DBD">
      <w:pPr>
        <w:rPr>
          <w:sz w:val="20"/>
          <w:szCs w:val="20"/>
        </w:rPr>
      </w:pPr>
      <w:r w:rsidRPr="007818E2">
        <w:rPr>
          <w:sz w:val="20"/>
          <w:szCs w:val="20"/>
        </w:rPr>
        <w:t>Date: Month Day, 2025</w:t>
      </w:r>
    </w:p>
    <w:tbl>
      <w:tblPr>
        <w:tblW w:w="8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0"/>
        <w:gridCol w:w="1879"/>
        <w:gridCol w:w="1879"/>
        <w:gridCol w:w="1879"/>
      </w:tblGrid>
      <w:tr w:rsidR="008C4DBD" w:rsidRPr="007818E2" w14:paraId="5724BEF3" w14:textId="77777777" w:rsidTr="0059010F">
        <w:trPr>
          <w:trHeight w:val="20"/>
          <w:jc w:val="center"/>
        </w:trPr>
        <w:tc>
          <w:tcPr>
            <w:tcW w:w="2720" w:type="dxa"/>
            <w:vAlign w:val="center"/>
          </w:tcPr>
          <w:p w14:paraId="431FBEB3" w14:textId="09D87FBD" w:rsidR="008C4DBD" w:rsidRPr="007818E2" w:rsidRDefault="008C4DBD" w:rsidP="0059010F">
            <w:pPr>
              <w:spacing w:before="60" w:afterLines="0" w:after="60" w:line="240" w:lineRule="auto"/>
              <w:rPr>
                <w:sz w:val="22"/>
                <w:szCs w:val="22"/>
              </w:rPr>
            </w:pPr>
            <w:r w:rsidRPr="007818E2">
              <w:rPr>
                <w:sz w:val="22"/>
                <w:szCs w:val="22"/>
              </w:rPr>
              <w:t>Company</w:t>
            </w:r>
          </w:p>
        </w:tc>
        <w:tc>
          <w:tcPr>
            <w:tcW w:w="1879" w:type="dxa"/>
            <w:vAlign w:val="center"/>
          </w:tcPr>
          <w:p w14:paraId="33E3A2FC" w14:textId="77777777" w:rsidR="008C4DBD" w:rsidRPr="007818E2" w:rsidRDefault="008C4DBD" w:rsidP="0059010F">
            <w:pPr>
              <w:spacing w:before="60" w:afterLines="0" w:after="60" w:line="240" w:lineRule="auto"/>
              <w:rPr>
                <w:sz w:val="22"/>
                <w:szCs w:val="22"/>
              </w:rPr>
            </w:pPr>
          </w:p>
        </w:tc>
        <w:tc>
          <w:tcPr>
            <w:tcW w:w="1879" w:type="dxa"/>
            <w:vAlign w:val="center"/>
          </w:tcPr>
          <w:p w14:paraId="3EF05BBD" w14:textId="77777777" w:rsidR="008C4DBD" w:rsidRPr="007818E2" w:rsidRDefault="008C4DBD" w:rsidP="0059010F">
            <w:pPr>
              <w:spacing w:before="60" w:afterLines="0" w:after="60" w:line="240" w:lineRule="auto"/>
              <w:rPr>
                <w:sz w:val="22"/>
                <w:szCs w:val="22"/>
              </w:rPr>
            </w:pPr>
            <w:r w:rsidRPr="007818E2">
              <w:rPr>
                <w:sz w:val="22"/>
                <w:szCs w:val="22"/>
              </w:rPr>
              <w:t>Contact Person</w:t>
            </w:r>
          </w:p>
        </w:tc>
        <w:tc>
          <w:tcPr>
            <w:tcW w:w="1879" w:type="dxa"/>
            <w:vAlign w:val="center"/>
          </w:tcPr>
          <w:p w14:paraId="25FC325C" w14:textId="77777777" w:rsidR="008C4DBD" w:rsidRPr="007818E2" w:rsidRDefault="008C4DBD" w:rsidP="0059010F">
            <w:pPr>
              <w:spacing w:line="240" w:lineRule="auto"/>
              <w:rPr>
                <w:sz w:val="22"/>
                <w:szCs w:val="22"/>
              </w:rPr>
            </w:pPr>
          </w:p>
        </w:tc>
      </w:tr>
      <w:tr w:rsidR="008C4DBD" w:rsidRPr="007818E2" w14:paraId="136944E8" w14:textId="77777777" w:rsidTr="0059010F">
        <w:trPr>
          <w:trHeight w:val="20"/>
          <w:jc w:val="center"/>
        </w:trPr>
        <w:tc>
          <w:tcPr>
            <w:tcW w:w="2720" w:type="dxa"/>
            <w:vAlign w:val="center"/>
          </w:tcPr>
          <w:p w14:paraId="37BE4DB7" w14:textId="77777777" w:rsidR="008C4DBD" w:rsidRPr="007818E2" w:rsidRDefault="008C4DBD" w:rsidP="0059010F">
            <w:pPr>
              <w:spacing w:before="60" w:afterLines="0" w:after="60" w:line="240" w:lineRule="auto"/>
              <w:rPr>
                <w:sz w:val="22"/>
                <w:szCs w:val="22"/>
              </w:rPr>
            </w:pPr>
            <w:r w:rsidRPr="007818E2">
              <w:rPr>
                <w:sz w:val="22"/>
                <w:szCs w:val="22"/>
              </w:rPr>
              <w:t>Landline and Mobile Phone</w:t>
            </w:r>
          </w:p>
        </w:tc>
        <w:tc>
          <w:tcPr>
            <w:tcW w:w="1879" w:type="dxa"/>
            <w:noWrap/>
            <w:vAlign w:val="center"/>
          </w:tcPr>
          <w:p w14:paraId="1AB82C5E" w14:textId="77777777" w:rsidR="008C4DBD" w:rsidRPr="007818E2" w:rsidRDefault="008C4DBD" w:rsidP="0059010F">
            <w:pPr>
              <w:spacing w:before="60" w:afterLines="0" w:after="60" w:line="240" w:lineRule="auto"/>
              <w:rPr>
                <w:sz w:val="22"/>
                <w:szCs w:val="22"/>
              </w:rPr>
            </w:pPr>
          </w:p>
        </w:tc>
        <w:tc>
          <w:tcPr>
            <w:tcW w:w="1879" w:type="dxa"/>
            <w:noWrap/>
            <w:vAlign w:val="center"/>
          </w:tcPr>
          <w:p w14:paraId="268ABF2F" w14:textId="77777777" w:rsidR="008C4DBD" w:rsidRPr="007818E2" w:rsidRDefault="008C4DBD" w:rsidP="0059010F">
            <w:pPr>
              <w:spacing w:before="60" w:afterLines="0" w:after="60" w:line="240" w:lineRule="auto"/>
              <w:rPr>
                <w:sz w:val="22"/>
                <w:szCs w:val="22"/>
              </w:rPr>
            </w:pPr>
            <w:r w:rsidRPr="007818E2">
              <w:rPr>
                <w:sz w:val="22"/>
                <w:szCs w:val="22"/>
              </w:rPr>
              <w:t>Email</w:t>
            </w:r>
          </w:p>
        </w:tc>
        <w:tc>
          <w:tcPr>
            <w:tcW w:w="1879" w:type="dxa"/>
            <w:vAlign w:val="center"/>
          </w:tcPr>
          <w:p w14:paraId="33D527EC" w14:textId="77777777" w:rsidR="008C4DBD" w:rsidRPr="007818E2" w:rsidRDefault="008C4DBD" w:rsidP="0059010F">
            <w:pPr>
              <w:spacing w:line="240" w:lineRule="auto"/>
              <w:rPr>
                <w:sz w:val="22"/>
                <w:szCs w:val="22"/>
              </w:rPr>
            </w:pPr>
          </w:p>
        </w:tc>
      </w:tr>
      <w:tr w:rsidR="008C4DBD" w:rsidRPr="007818E2" w14:paraId="0F0AAC26" w14:textId="77777777" w:rsidTr="0059010F">
        <w:trPr>
          <w:trHeight w:val="20"/>
          <w:jc w:val="center"/>
        </w:trPr>
        <w:tc>
          <w:tcPr>
            <w:tcW w:w="8357" w:type="dxa"/>
            <w:gridSpan w:val="4"/>
          </w:tcPr>
          <w:p w14:paraId="48852649" w14:textId="3647868D" w:rsidR="008C4DBD" w:rsidRPr="007818E2" w:rsidRDefault="00225DA0" w:rsidP="0059010F">
            <w:pPr>
              <w:spacing w:afterLines="50" w:after="120" w:line="240" w:lineRule="auto"/>
              <w:rPr>
                <w:sz w:val="22"/>
                <w:szCs w:val="22"/>
              </w:rPr>
            </w:pPr>
            <w:r w:rsidRPr="007818E2">
              <w:rPr>
                <w:sz w:val="22"/>
                <w:szCs w:val="22"/>
              </w:rPr>
              <w:t>Comments</w:t>
            </w:r>
            <w:r w:rsidR="008C4DBD" w:rsidRPr="007818E2">
              <w:rPr>
                <w:sz w:val="22"/>
                <w:szCs w:val="22"/>
              </w:rPr>
              <w:t xml:space="preserve"> and </w:t>
            </w:r>
            <w:r w:rsidRPr="007818E2">
              <w:rPr>
                <w:sz w:val="22"/>
                <w:szCs w:val="22"/>
              </w:rPr>
              <w:t xml:space="preserve">suggestions </w:t>
            </w:r>
            <w:r w:rsidR="008C4DBD" w:rsidRPr="007818E2">
              <w:rPr>
                <w:sz w:val="22"/>
                <w:szCs w:val="22"/>
              </w:rPr>
              <w:t xml:space="preserve">to </w:t>
            </w:r>
            <w:r w:rsidR="00FD43E8" w:rsidRPr="007818E2">
              <w:rPr>
                <w:sz w:val="22"/>
                <w:szCs w:val="22"/>
              </w:rPr>
              <w:t>SHFE</w:t>
            </w:r>
            <w:r w:rsidR="008C4DBD" w:rsidRPr="007818E2">
              <w:rPr>
                <w:sz w:val="22"/>
                <w:szCs w:val="22"/>
              </w:rPr>
              <w:t>:</w:t>
            </w:r>
          </w:p>
          <w:p w14:paraId="371AAC97" w14:textId="77777777" w:rsidR="008C4DBD" w:rsidRPr="007818E2" w:rsidRDefault="008C4DBD" w:rsidP="0059010F">
            <w:pPr>
              <w:spacing w:afterLines="50" w:after="120" w:line="240" w:lineRule="auto"/>
              <w:rPr>
                <w:sz w:val="22"/>
                <w:szCs w:val="22"/>
              </w:rPr>
            </w:pPr>
            <w:r w:rsidRPr="007818E2">
              <w:rPr>
                <w:sz w:val="22"/>
                <w:szCs w:val="22"/>
              </w:rPr>
              <w:t>1.</w:t>
            </w:r>
          </w:p>
          <w:p w14:paraId="155BF02E" w14:textId="77777777" w:rsidR="008C4DBD" w:rsidRPr="007818E2" w:rsidRDefault="008C4DBD" w:rsidP="0059010F">
            <w:pPr>
              <w:spacing w:afterLines="50" w:after="120" w:line="240" w:lineRule="auto"/>
              <w:rPr>
                <w:sz w:val="22"/>
                <w:szCs w:val="22"/>
              </w:rPr>
            </w:pPr>
            <w:r w:rsidRPr="007818E2">
              <w:rPr>
                <w:sz w:val="22"/>
                <w:szCs w:val="22"/>
              </w:rPr>
              <w:t>2.</w:t>
            </w:r>
          </w:p>
          <w:p w14:paraId="0319C797" w14:textId="77777777" w:rsidR="008C4DBD" w:rsidRPr="007818E2" w:rsidRDefault="008C4DBD" w:rsidP="0059010F">
            <w:pPr>
              <w:spacing w:afterLines="50" w:after="120" w:line="240" w:lineRule="auto"/>
              <w:rPr>
                <w:sz w:val="22"/>
                <w:szCs w:val="22"/>
              </w:rPr>
            </w:pPr>
            <w:r w:rsidRPr="007818E2">
              <w:rPr>
                <w:sz w:val="22"/>
                <w:szCs w:val="22"/>
              </w:rPr>
              <w:t>…</w:t>
            </w:r>
          </w:p>
        </w:tc>
      </w:tr>
      <w:tr w:rsidR="008C4DBD" w:rsidRPr="007818E2" w14:paraId="48CCC205" w14:textId="77777777" w:rsidTr="0059010F">
        <w:trPr>
          <w:trHeight w:val="20"/>
          <w:jc w:val="center"/>
        </w:trPr>
        <w:tc>
          <w:tcPr>
            <w:tcW w:w="8357" w:type="dxa"/>
            <w:gridSpan w:val="4"/>
          </w:tcPr>
          <w:p w14:paraId="277ADB71" w14:textId="66AF9E75" w:rsidR="008C4DBD" w:rsidRPr="007818E2" w:rsidRDefault="008C4DBD" w:rsidP="0059010F">
            <w:pPr>
              <w:spacing w:afterLines="50" w:after="120" w:line="240" w:lineRule="auto"/>
              <w:rPr>
                <w:sz w:val="22"/>
                <w:szCs w:val="22"/>
              </w:rPr>
            </w:pPr>
            <w:r w:rsidRPr="007818E2">
              <w:rPr>
                <w:sz w:val="22"/>
                <w:szCs w:val="22"/>
              </w:rPr>
              <w:t xml:space="preserve">Issues that require </w:t>
            </w:r>
            <w:r w:rsidR="00225DA0" w:rsidRPr="007818E2">
              <w:rPr>
                <w:sz w:val="22"/>
                <w:szCs w:val="22"/>
              </w:rPr>
              <w:t xml:space="preserve">action by </w:t>
            </w:r>
            <w:r w:rsidR="00FD43E8" w:rsidRPr="007818E2">
              <w:rPr>
                <w:sz w:val="22"/>
                <w:szCs w:val="22"/>
              </w:rPr>
              <w:t>SHFE</w:t>
            </w:r>
            <w:r w:rsidRPr="007818E2">
              <w:rPr>
                <w:sz w:val="22"/>
                <w:szCs w:val="22"/>
              </w:rPr>
              <w:t>:</w:t>
            </w:r>
          </w:p>
          <w:p w14:paraId="2F4139EB" w14:textId="77777777" w:rsidR="008C4DBD" w:rsidRPr="007818E2" w:rsidRDefault="008C4DBD" w:rsidP="0059010F">
            <w:pPr>
              <w:spacing w:afterLines="50" w:after="120" w:line="240" w:lineRule="auto"/>
              <w:rPr>
                <w:sz w:val="22"/>
                <w:szCs w:val="22"/>
              </w:rPr>
            </w:pPr>
            <w:r w:rsidRPr="007818E2">
              <w:rPr>
                <w:sz w:val="22"/>
                <w:szCs w:val="22"/>
              </w:rPr>
              <w:t>1.</w:t>
            </w:r>
          </w:p>
          <w:p w14:paraId="7457CB3A" w14:textId="77777777" w:rsidR="008C4DBD" w:rsidRPr="007818E2" w:rsidRDefault="008C4DBD" w:rsidP="0059010F">
            <w:pPr>
              <w:spacing w:afterLines="50" w:after="120" w:line="240" w:lineRule="auto"/>
              <w:rPr>
                <w:sz w:val="22"/>
                <w:szCs w:val="22"/>
              </w:rPr>
            </w:pPr>
            <w:r w:rsidRPr="007818E2">
              <w:rPr>
                <w:sz w:val="22"/>
                <w:szCs w:val="22"/>
              </w:rPr>
              <w:t>2.</w:t>
            </w:r>
          </w:p>
          <w:p w14:paraId="671C6E9F" w14:textId="77777777" w:rsidR="008C4DBD" w:rsidRPr="007818E2" w:rsidRDefault="008C4DBD" w:rsidP="0059010F">
            <w:pPr>
              <w:spacing w:afterLines="50" w:after="120" w:line="240" w:lineRule="auto"/>
              <w:rPr>
                <w:sz w:val="22"/>
                <w:szCs w:val="22"/>
              </w:rPr>
            </w:pPr>
            <w:r w:rsidRPr="007818E2">
              <w:rPr>
                <w:sz w:val="22"/>
                <w:szCs w:val="22"/>
              </w:rPr>
              <w:t>…</w:t>
            </w:r>
          </w:p>
        </w:tc>
      </w:tr>
      <w:tr w:rsidR="008C4DBD" w:rsidRPr="007818E2" w14:paraId="181508A2" w14:textId="77777777" w:rsidTr="0059010F">
        <w:trPr>
          <w:trHeight w:val="20"/>
          <w:jc w:val="center"/>
        </w:trPr>
        <w:tc>
          <w:tcPr>
            <w:tcW w:w="8357" w:type="dxa"/>
            <w:gridSpan w:val="4"/>
          </w:tcPr>
          <w:p w14:paraId="723C281C" w14:textId="28CE1EE8" w:rsidR="008C4DBD" w:rsidRPr="007818E2" w:rsidRDefault="008C4DBD" w:rsidP="0059010F">
            <w:pPr>
              <w:spacing w:afterLines="50" w:after="120" w:line="240" w:lineRule="auto"/>
              <w:rPr>
                <w:sz w:val="22"/>
                <w:szCs w:val="22"/>
              </w:rPr>
            </w:pPr>
            <w:r w:rsidRPr="007818E2">
              <w:rPr>
                <w:sz w:val="22"/>
                <w:szCs w:val="22"/>
              </w:rPr>
              <w:t xml:space="preserve">Commendable practices </w:t>
            </w:r>
            <w:r w:rsidR="00225DA0" w:rsidRPr="007818E2">
              <w:rPr>
                <w:sz w:val="22"/>
                <w:szCs w:val="22"/>
              </w:rPr>
              <w:t>of other domestic and overseas exchanges that can help SHFE improve its member, industry, and market services</w:t>
            </w:r>
            <w:r w:rsidRPr="007818E2">
              <w:rPr>
                <w:sz w:val="22"/>
                <w:szCs w:val="22"/>
              </w:rPr>
              <w:t>:</w:t>
            </w:r>
          </w:p>
          <w:p w14:paraId="08DBA267" w14:textId="77777777" w:rsidR="008C4DBD" w:rsidRPr="007818E2" w:rsidRDefault="008C4DBD" w:rsidP="0059010F">
            <w:pPr>
              <w:spacing w:afterLines="50" w:after="120" w:line="240" w:lineRule="auto"/>
              <w:rPr>
                <w:sz w:val="22"/>
                <w:szCs w:val="22"/>
              </w:rPr>
            </w:pPr>
            <w:r w:rsidRPr="007818E2">
              <w:rPr>
                <w:sz w:val="22"/>
                <w:szCs w:val="22"/>
              </w:rPr>
              <w:t>1.</w:t>
            </w:r>
          </w:p>
          <w:p w14:paraId="6CF1F001" w14:textId="77777777" w:rsidR="008C4DBD" w:rsidRPr="007818E2" w:rsidRDefault="008C4DBD" w:rsidP="0059010F">
            <w:pPr>
              <w:spacing w:afterLines="50" w:after="120" w:line="240" w:lineRule="auto"/>
              <w:rPr>
                <w:sz w:val="22"/>
                <w:szCs w:val="22"/>
              </w:rPr>
            </w:pPr>
            <w:r w:rsidRPr="007818E2">
              <w:rPr>
                <w:sz w:val="22"/>
                <w:szCs w:val="22"/>
              </w:rPr>
              <w:t>2.</w:t>
            </w:r>
          </w:p>
          <w:p w14:paraId="1891451C" w14:textId="77777777" w:rsidR="008C4DBD" w:rsidRPr="007818E2" w:rsidRDefault="008C4DBD" w:rsidP="0059010F">
            <w:pPr>
              <w:spacing w:afterLines="50" w:after="120" w:line="240" w:lineRule="auto"/>
              <w:rPr>
                <w:sz w:val="22"/>
                <w:szCs w:val="22"/>
              </w:rPr>
            </w:pPr>
            <w:r w:rsidRPr="007818E2">
              <w:rPr>
                <w:sz w:val="22"/>
                <w:szCs w:val="22"/>
              </w:rPr>
              <w:t>…</w:t>
            </w:r>
          </w:p>
        </w:tc>
      </w:tr>
      <w:tr w:rsidR="008C4DBD" w:rsidRPr="007818E2" w14:paraId="59A4ED94" w14:textId="77777777" w:rsidTr="0059010F">
        <w:trPr>
          <w:trHeight w:val="20"/>
          <w:jc w:val="center"/>
        </w:trPr>
        <w:tc>
          <w:tcPr>
            <w:tcW w:w="8357" w:type="dxa"/>
            <w:gridSpan w:val="4"/>
          </w:tcPr>
          <w:p w14:paraId="68EF0EC5" w14:textId="77777777" w:rsidR="0059010F" w:rsidRPr="007818E2" w:rsidRDefault="0059010F" w:rsidP="0059010F">
            <w:pPr>
              <w:spacing w:beforeLines="100" w:before="240" w:line="240" w:lineRule="auto"/>
              <w:jc w:val="center"/>
              <w:rPr>
                <w:sz w:val="22"/>
                <w:szCs w:val="22"/>
              </w:rPr>
            </w:pPr>
          </w:p>
          <w:p w14:paraId="1829D6DE" w14:textId="77777777" w:rsidR="008C4DBD" w:rsidRPr="007818E2" w:rsidRDefault="008C4DBD" w:rsidP="0059010F">
            <w:pPr>
              <w:spacing w:beforeLines="100" w:before="240" w:line="240" w:lineRule="auto"/>
              <w:jc w:val="center"/>
              <w:rPr>
                <w:sz w:val="22"/>
                <w:szCs w:val="22"/>
              </w:rPr>
            </w:pPr>
            <w:r w:rsidRPr="007818E2">
              <w:rPr>
                <w:sz w:val="22"/>
                <w:szCs w:val="22"/>
              </w:rPr>
              <w:t>(Company Seal)</w:t>
            </w:r>
          </w:p>
          <w:p w14:paraId="5E4008F8" w14:textId="277FB27C" w:rsidR="0059010F" w:rsidRPr="007818E2" w:rsidRDefault="0059010F" w:rsidP="0059010F">
            <w:pPr>
              <w:spacing w:beforeLines="100" w:before="240" w:line="240" w:lineRule="auto"/>
              <w:jc w:val="center"/>
              <w:rPr>
                <w:sz w:val="22"/>
                <w:szCs w:val="22"/>
              </w:rPr>
            </w:pPr>
          </w:p>
        </w:tc>
      </w:tr>
    </w:tbl>
    <w:p w14:paraId="26DF581F" w14:textId="4029DB89" w:rsidR="008C4DBD" w:rsidRPr="004A7EB1" w:rsidRDefault="008C4DBD" w:rsidP="005D0121">
      <w:pPr>
        <w:spacing w:beforeLines="50" w:before="120" w:afterLines="0" w:after="0"/>
        <w:rPr>
          <w:sz w:val="20"/>
          <w:szCs w:val="20"/>
        </w:rPr>
      </w:pPr>
      <w:r w:rsidRPr="007818E2">
        <w:rPr>
          <w:sz w:val="20"/>
          <w:szCs w:val="20"/>
        </w:rPr>
        <w:t xml:space="preserve">Note: Please send this form to the Market Service Center at msc@shfe.com.cn </w:t>
      </w:r>
      <w:r w:rsidR="005D0121" w:rsidRPr="007818E2">
        <w:rPr>
          <w:sz w:val="20"/>
          <w:szCs w:val="20"/>
        </w:rPr>
        <w:t xml:space="preserve">with the </w:t>
      </w:r>
      <w:r w:rsidRPr="007818E2">
        <w:rPr>
          <w:sz w:val="20"/>
          <w:szCs w:val="20"/>
        </w:rPr>
        <w:t>subject</w:t>
      </w:r>
      <w:r w:rsidR="005D0121" w:rsidRPr="007818E2">
        <w:rPr>
          <w:sz w:val="20"/>
          <w:szCs w:val="20"/>
        </w:rPr>
        <w:t xml:space="preserve"> heading</w:t>
      </w:r>
      <w:r w:rsidR="00713CB7" w:rsidRPr="007818E2">
        <w:rPr>
          <w:sz w:val="20"/>
          <w:szCs w:val="20"/>
        </w:rPr>
        <w:t>:</w:t>
      </w:r>
      <w:r w:rsidRPr="007818E2">
        <w:rPr>
          <w:sz w:val="20"/>
          <w:szCs w:val="20"/>
        </w:rPr>
        <w:t xml:space="preserve"> </w:t>
      </w:r>
      <w:r w:rsidRPr="007818E2">
        <w:rPr>
          <w:sz w:val="20"/>
          <w:szCs w:val="20"/>
          <w:u w:val="single"/>
        </w:rPr>
        <w:t>xx Company “Exchange-Member Joint Initiative” Feedback</w:t>
      </w:r>
      <w:r w:rsidRPr="007818E2">
        <w:rPr>
          <w:sz w:val="20"/>
          <w:szCs w:val="20"/>
        </w:rPr>
        <w:t xml:space="preserve">. The Member Management Department will </w:t>
      </w:r>
      <w:r w:rsidR="00B430A2" w:rsidRPr="007818E2">
        <w:rPr>
          <w:sz w:val="20"/>
          <w:szCs w:val="20"/>
        </w:rPr>
        <w:t xml:space="preserve">then </w:t>
      </w:r>
      <w:r w:rsidRPr="007818E2">
        <w:rPr>
          <w:sz w:val="20"/>
          <w:szCs w:val="20"/>
        </w:rPr>
        <w:t xml:space="preserve">assign a </w:t>
      </w:r>
      <w:r w:rsidR="00600B77" w:rsidRPr="007818E2">
        <w:rPr>
          <w:sz w:val="20"/>
          <w:szCs w:val="20"/>
        </w:rPr>
        <w:t>dedicated person to contact you</w:t>
      </w:r>
      <w:r w:rsidRPr="007818E2">
        <w:rPr>
          <w:sz w:val="20"/>
          <w:szCs w:val="20"/>
        </w:rPr>
        <w:t>.</w:t>
      </w:r>
    </w:p>
    <w:p w14:paraId="11891759" w14:textId="77777777" w:rsidR="008C4DBD" w:rsidRPr="004A7EB1" w:rsidRDefault="008C4DBD" w:rsidP="004956B7"/>
    <w:sectPr w:rsidR="008C4DBD" w:rsidRPr="004A7EB1" w:rsidSect="004C3128">
      <w:footerReference w:type="default" r:id="rId13"/>
      <w:pgSz w:w="11906" w:h="16838" w:code="9"/>
      <w:pgMar w:top="1440" w:right="1440" w:bottom="1440" w:left="1440" w:header="720" w:footer="946"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756674A" w16cex:dateUtc="2025-02-24T03:33:00Z"/>
  <w16cex:commentExtensible w16cex:durableId="612CCDD0" w16cex:dateUtc="2025-02-24T03:40:00Z"/>
  <w16cex:commentExtensible w16cex:durableId="10EC5C5C" w16cex:dateUtc="2025-02-24T08:04:00Z"/>
  <w16cex:commentExtensible w16cex:durableId="52316816" w16cex:dateUtc="2025-02-24T10: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7DEF41" w16cid:durableId="5756674A"/>
  <w16cid:commentId w16cid:paraId="0A553A73" w16cid:durableId="612CCDD0"/>
  <w16cid:commentId w16cid:paraId="247FEF0C" w16cid:durableId="10EC5C5C"/>
  <w16cid:commentId w16cid:paraId="436BE8B8" w16cid:durableId="523168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71E96F" w14:textId="77777777" w:rsidR="00CC4FB6" w:rsidRDefault="00CC4FB6" w:rsidP="004C3128">
      <w:r>
        <w:separator/>
      </w:r>
    </w:p>
  </w:endnote>
  <w:endnote w:type="continuationSeparator" w:id="0">
    <w:p w14:paraId="5F72B347" w14:textId="77777777" w:rsidR="00CC4FB6" w:rsidRDefault="00CC4FB6" w:rsidP="004C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ptos">
    <w:altName w:val="Arial"/>
    <w:charset w:val="00"/>
    <w:family w:val="swiss"/>
    <w:pitch w:val="variable"/>
    <w:sig w:usb0="00000001" w:usb1="00000003" w:usb2="00000000" w:usb3="00000000" w:csb0="0000019F" w:csb1="00000000"/>
  </w:font>
  <w:font w:name="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86689"/>
      <w:docPartObj>
        <w:docPartGallery w:val="Page Numbers (Bottom of Page)"/>
        <w:docPartUnique/>
      </w:docPartObj>
    </w:sdtPr>
    <w:sdtEndPr>
      <w:rPr>
        <w:noProof/>
        <w:sz w:val="20"/>
        <w:szCs w:val="20"/>
      </w:rPr>
    </w:sdtEndPr>
    <w:sdtContent>
      <w:p w14:paraId="20072234" w14:textId="7B0E7E9F" w:rsidR="004C3128" w:rsidRPr="004C3128" w:rsidRDefault="004C3128" w:rsidP="004C3128">
        <w:pPr>
          <w:pStyle w:val="ac"/>
          <w:spacing w:afterLines="0" w:after="0"/>
          <w:jc w:val="center"/>
          <w:rPr>
            <w:sz w:val="20"/>
            <w:szCs w:val="20"/>
          </w:rPr>
        </w:pPr>
        <w:r w:rsidRPr="004C3128">
          <w:rPr>
            <w:sz w:val="20"/>
            <w:szCs w:val="20"/>
          </w:rPr>
          <w:fldChar w:fldCharType="begin"/>
        </w:r>
        <w:r w:rsidRPr="004C3128">
          <w:rPr>
            <w:sz w:val="20"/>
            <w:szCs w:val="20"/>
          </w:rPr>
          <w:instrText xml:space="preserve"> PAGE   \* MERGEFORMAT </w:instrText>
        </w:r>
        <w:r w:rsidRPr="004C3128">
          <w:rPr>
            <w:sz w:val="20"/>
            <w:szCs w:val="20"/>
          </w:rPr>
          <w:fldChar w:fldCharType="separate"/>
        </w:r>
        <w:r w:rsidR="00447EDF">
          <w:rPr>
            <w:noProof/>
            <w:sz w:val="20"/>
            <w:szCs w:val="20"/>
          </w:rPr>
          <w:t>13</w:t>
        </w:r>
        <w:r w:rsidRPr="004C3128">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AFA47" w14:textId="77777777" w:rsidR="00CC4FB6" w:rsidRDefault="00CC4FB6" w:rsidP="004C3128">
      <w:r>
        <w:separator/>
      </w:r>
    </w:p>
  </w:footnote>
  <w:footnote w:type="continuationSeparator" w:id="0">
    <w:p w14:paraId="3048EBA7" w14:textId="77777777" w:rsidR="00CC4FB6" w:rsidRDefault="00CC4FB6" w:rsidP="004C31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0E4D"/>
    <w:multiLevelType w:val="hybridMultilevel"/>
    <w:tmpl w:val="C506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67A78"/>
    <w:multiLevelType w:val="hybridMultilevel"/>
    <w:tmpl w:val="2202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D23AA"/>
    <w:multiLevelType w:val="hybridMultilevel"/>
    <w:tmpl w:val="F0B28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17964"/>
    <w:multiLevelType w:val="hybridMultilevel"/>
    <w:tmpl w:val="798A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30F7B"/>
    <w:multiLevelType w:val="hybridMultilevel"/>
    <w:tmpl w:val="45064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0D704C"/>
    <w:multiLevelType w:val="hybridMultilevel"/>
    <w:tmpl w:val="C90A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D2C0E"/>
    <w:multiLevelType w:val="hybridMultilevel"/>
    <w:tmpl w:val="7B30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76F5B"/>
    <w:multiLevelType w:val="hybridMultilevel"/>
    <w:tmpl w:val="944C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BF633E"/>
    <w:multiLevelType w:val="hybridMultilevel"/>
    <w:tmpl w:val="FA787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419"/>
    <w:rsid w:val="00004D53"/>
    <w:rsid w:val="00012AEA"/>
    <w:rsid w:val="00016273"/>
    <w:rsid w:val="000200D1"/>
    <w:rsid w:val="000204E2"/>
    <w:rsid w:val="00023EDC"/>
    <w:rsid w:val="000257EE"/>
    <w:rsid w:val="000304BF"/>
    <w:rsid w:val="00031893"/>
    <w:rsid w:val="00035CA2"/>
    <w:rsid w:val="00036243"/>
    <w:rsid w:val="00037417"/>
    <w:rsid w:val="00043BD9"/>
    <w:rsid w:val="00043CAB"/>
    <w:rsid w:val="00046BE4"/>
    <w:rsid w:val="00046E16"/>
    <w:rsid w:val="00050DCD"/>
    <w:rsid w:val="000517F3"/>
    <w:rsid w:val="00052D84"/>
    <w:rsid w:val="000531F4"/>
    <w:rsid w:val="00054C51"/>
    <w:rsid w:val="00055FCE"/>
    <w:rsid w:val="00057270"/>
    <w:rsid w:val="000603A4"/>
    <w:rsid w:val="00063251"/>
    <w:rsid w:val="00063338"/>
    <w:rsid w:val="00064FCF"/>
    <w:rsid w:val="00070B92"/>
    <w:rsid w:val="000720FA"/>
    <w:rsid w:val="00073D4D"/>
    <w:rsid w:val="00075B80"/>
    <w:rsid w:val="000825C6"/>
    <w:rsid w:val="00083043"/>
    <w:rsid w:val="00083F74"/>
    <w:rsid w:val="00085100"/>
    <w:rsid w:val="0009226F"/>
    <w:rsid w:val="000946CB"/>
    <w:rsid w:val="0009556D"/>
    <w:rsid w:val="00096B5E"/>
    <w:rsid w:val="00096CD3"/>
    <w:rsid w:val="00096EB4"/>
    <w:rsid w:val="00097E00"/>
    <w:rsid w:val="000A062A"/>
    <w:rsid w:val="000A1AEB"/>
    <w:rsid w:val="000A25A1"/>
    <w:rsid w:val="000A38F9"/>
    <w:rsid w:val="000A4B3E"/>
    <w:rsid w:val="000A6A79"/>
    <w:rsid w:val="000B2C33"/>
    <w:rsid w:val="000B34FC"/>
    <w:rsid w:val="000B38FC"/>
    <w:rsid w:val="000B6914"/>
    <w:rsid w:val="000C06C5"/>
    <w:rsid w:val="000C37AF"/>
    <w:rsid w:val="000C4293"/>
    <w:rsid w:val="000D15F0"/>
    <w:rsid w:val="000D5C31"/>
    <w:rsid w:val="000D5D87"/>
    <w:rsid w:val="000E25CB"/>
    <w:rsid w:val="000E601F"/>
    <w:rsid w:val="000F4AB4"/>
    <w:rsid w:val="0010120E"/>
    <w:rsid w:val="00101A00"/>
    <w:rsid w:val="00103C47"/>
    <w:rsid w:val="00104E14"/>
    <w:rsid w:val="001055CF"/>
    <w:rsid w:val="001061DC"/>
    <w:rsid w:val="00110902"/>
    <w:rsid w:val="00112089"/>
    <w:rsid w:val="00112FCE"/>
    <w:rsid w:val="0011455D"/>
    <w:rsid w:val="00114FD8"/>
    <w:rsid w:val="0011557C"/>
    <w:rsid w:val="00115EF1"/>
    <w:rsid w:val="001160A7"/>
    <w:rsid w:val="00130465"/>
    <w:rsid w:val="00142419"/>
    <w:rsid w:val="001449B8"/>
    <w:rsid w:val="001501B7"/>
    <w:rsid w:val="00154AB9"/>
    <w:rsid w:val="001601B1"/>
    <w:rsid w:val="001609F4"/>
    <w:rsid w:val="00163A2C"/>
    <w:rsid w:val="0016629C"/>
    <w:rsid w:val="001704C8"/>
    <w:rsid w:val="00171BB0"/>
    <w:rsid w:val="00174ED0"/>
    <w:rsid w:val="00176A29"/>
    <w:rsid w:val="00190C9B"/>
    <w:rsid w:val="001936AF"/>
    <w:rsid w:val="001A1151"/>
    <w:rsid w:val="001A6DB1"/>
    <w:rsid w:val="001B47C8"/>
    <w:rsid w:val="001B6D87"/>
    <w:rsid w:val="001C196C"/>
    <w:rsid w:val="001C37EF"/>
    <w:rsid w:val="001C57EC"/>
    <w:rsid w:val="001C6C7F"/>
    <w:rsid w:val="001C7E04"/>
    <w:rsid w:val="001D27C6"/>
    <w:rsid w:val="001D49EC"/>
    <w:rsid w:val="001E2793"/>
    <w:rsid w:val="001E5528"/>
    <w:rsid w:val="001E661D"/>
    <w:rsid w:val="001E7AB4"/>
    <w:rsid w:val="001F15F2"/>
    <w:rsid w:val="001F1D58"/>
    <w:rsid w:val="001F3D7C"/>
    <w:rsid w:val="001F7FD4"/>
    <w:rsid w:val="00200A94"/>
    <w:rsid w:val="00205109"/>
    <w:rsid w:val="00206BAA"/>
    <w:rsid w:val="0020725A"/>
    <w:rsid w:val="0021228E"/>
    <w:rsid w:val="00214247"/>
    <w:rsid w:val="00217C83"/>
    <w:rsid w:val="002228E3"/>
    <w:rsid w:val="00223ED2"/>
    <w:rsid w:val="00225DA0"/>
    <w:rsid w:val="0023240C"/>
    <w:rsid w:val="0023572D"/>
    <w:rsid w:val="00236D6C"/>
    <w:rsid w:val="002449D7"/>
    <w:rsid w:val="0024583E"/>
    <w:rsid w:val="00246531"/>
    <w:rsid w:val="00246B2E"/>
    <w:rsid w:val="00253452"/>
    <w:rsid w:val="00255971"/>
    <w:rsid w:val="00256D4F"/>
    <w:rsid w:val="00263C06"/>
    <w:rsid w:val="0026417C"/>
    <w:rsid w:val="00264B65"/>
    <w:rsid w:val="00267FFE"/>
    <w:rsid w:val="00277680"/>
    <w:rsid w:val="00277AC4"/>
    <w:rsid w:val="002801AD"/>
    <w:rsid w:val="00284D91"/>
    <w:rsid w:val="00285701"/>
    <w:rsid w:val="00292755"/>
    <w:rsid w:val="0029745E"/>
    <w:rsid w:val="002A032E"/>
    <w:rsid w:val="002A1EDD"/>
    <w:rsid w:val="002A2535"/>
    <w:rsid w:val="002A3C1E"/>
    <w:rsid w:val="002A4F27"/>
    <w:rsid w:val="002A768A"/>
    <w:rsid w:val="002B1CF0"/>
    <w:rsid w:val="002B522D"/>
    <w:rsid w:val="002C2BA2"/>
    <w:rsid w:val="002C43BA"/>
    <w:rsid w:val="002C511B"/>
    <w:rsid w:val="002D29EB"/>
    <w:rsid w:val="002D4DCD"/>
    <w:rsid w:val="002D4F12"/>
    <w:rsid w:val="002D643A"/>
    <w:rsid w:val="002E0835"/>
    <w:rsid w:val="002E204D"/>
    <w:rsid w:val="002E67A6"/>
    <w:rsid w:val="002E7872"/>
    <w:rsid w:val="002E7B44"/>
    <w:rsid w:val="002F7017"/>
    <w:rsid w:val="002F70DA"/>
    <w:rsid w:val="00303004"/>
    <w:rsid w:val="003042F3"/>
    <w:rsid w:val="00305C99"/>
    <w:rsid w:val="003064D6"/>
    <w:rsid w:val="00310C67"/>
    <w:rsid w:val="0031518D"/>
    <w:rsid w:val="00323CE8"/>
    <w:rsid w:val="003254CE"/>
    <w:rsid w:val="00325F45"/>
    <w:rsid w:val="0033137A"/>
    <w:rsid w:val="0034452C"/>
    <w:rsid w:val="00352E02"/>
    <w:rsid w:val="00360249"/>
    <w:rsid w:val="00360A6A"/>
    <w:rsid w:val="003624F1"/>
    <w:rsid w:val="00363B7E"/>
    <w:rsid w:val="00367A47"/>
    <w:rsid w:val="00373E3A"/>
    <w:rsid w:val="0037533F"/>
    <w:rsid w:val="00380B32"/>
    <w:rsid w:val="003816ED"/>
    <w:rsid w:val="003819E1"/>
    <w:rsid w:val="00382FD3"/>
    <w:rsid w:val="00384DC4"/>
    <w:rsid w:val="00387C10"/>
    <w:rsid w:val="00390E76"/>
    <w:rsid w:val="003912A2"/>
    <w:rsid w:val="00394C58"/>
    <w:rsid w:val="00395525"/>
    <w:rsid w:val="003A0D53"/>
    <w:rsid w:val="003A1D44"/>
    <w:rsid w:val="003A2E17"/>
    <w:rsid w:val="003A71DE"/>
    <w:rsid w:val="003A7353"/>
    <w:rsid w:val="003B5D9E"/>
    <w:rsid w:val="003C0DFC"/>
    <w:rsid w:val="003C1132"/>
    <w:rsid w:val="003C29DA"/>
    <w:rsid w:val="003C2C7F"/>
    <w:rsid w:val="003C37F6"/>
    <w:rsid w:val="003C46D0"/>
    <w:rsid w:val="003C7C94"/>
    <w:rsid w:val="003D462C"/>
    <w:rsid w:val="003E35AE"/>
    <w:rsid w:val="003E66F5"/>
    <w:rsid w:val="003E742C"/>
    <w:rsid w:val="003F28BF"/>
    <w:rsid w:val="003F7547"/>
    <w:rsid w:val="003F7CD6"/>
    <w:rsid w:val="004009FF"/>
    <w:rsid w:val="00401CAB"/>
    <w:rsid w:val="00402243"/>
    <w:rsid w:val="00406B96"/>
    <w:rsid w:val="00411F75"/>
    <w:rsid w:val="00416B2C"/>
    <w:rsid w:val="00417B79"/>
    <w:rsid w:val="00421335"/>
    <w:rsid w:val="00434DF6"/>
    <w:rsid w:val="004373A6"/>
    <w:rsid w:val="00443388"/>
    <w:rsid w:val="00447EDF"/>
    <w:rsid w:val="004527A0"/>
    <w:rsid w:val="00454280"/>
    <w:rsid w:val="00461441"/>
    <w:rsid w:val="00463664"/>
    <w:rsid w:val="0046697B"/>
    <w:rsid w:val="00476B2A"/>
    <w:rsid w:val="004777BE"/>
    <w:rsid w:val="00477D6E"/>
    <w:rsid w:val="00481A2D"/>
    <w:rsid w:val="0048285E"/>
    <w:rsid w:val="004835F6"/>
    <w:rsid w:val="004876F1"/>
    <w:rsid w:val="00487EEE"/>
    <w:rsid w:val="00491350"/>
    <w:rsid w:val="004956B7"/>
    <w:rsid w:val="00495A80"/>
    <w:rsid w:val="004A3A10"/>
    <w:rsid w:val="004A58DC"/>
    <w:rsid w:val="004A7EB1"/>
    <w:rsid w:val="004B118C"/>
    <w:rsid w:val="004B12BE"/>
    <w:rsid w:val="004B6FA7"/>
    <w:rsid w:val="004C3128"/>
    <w:rsid w:val="004C5F6E"/>
    <w:rsid w:val="004D1A6F"/>
    <w:rsid w:val="004D2AB8"/>
    <w:rsid w:val="004D4584"/>
    <w:rsid w:val="004D478B"/>
    <w:rsid w:val="004D5FB1"/>
    <w:rsid w:val="004D6075"/>
    <w:rsid w:val="004D7B9C"/>
    <w:rsid w:val="004E1B77"/>
    <w:rsid w:val="004E38F8"/>
    <w:rsid w:val="004E41CB"/>
    <w:rsid w:val="004E4F47"/>
    <w:rsid w:val="004E6C79"/>
    <w:rsid w:val="004F2A79"/>
    <w:rsid w:val="004F4BC2"/>
    <w:rsid w:val="004F706A"/>
    <w:rsid w:val="004F7911"/>
    <w:rsid w:val="005030F9"/>
    <w:rsid w:val="00512C76"/>
    <w:rsid w:val="005223A0"/>
    <w:rsid w:val="0052515C"/>
    <w:rsid w:val="00532C9C"/>
    <w:rsid w:val="005367B5"/>
    <w:rsid w:val="005443F0"/>
    <w:rsid w:val="005456C3"/>
    <w:rsid w:val="00550788"/>
    <w:rsid w:val="0055190F"/>
    <w:rsid w:val="0055296D"/>
    <w:rsid w:val="005602F8"/>
    <w:rsid w:val="00560CBA"/>
    <w:rsid w:val="005625B0"/>
    <w:rsid w:val="0056387E"/>
    <w:rsid w:val="0057179F"/>
    <w:rsid w:val="0057194D"/>
    <w:rsid w:val="005806FD"/>
    <w:rsid w:val="0058327A"/>
    <w:rsid w:val="005833A3"/>
    <w:rsid w:val="0058501B"/>
    <w:rsid w:val="00585BD7"/>
    <w:rsid w:val="0059010F"/>
    <w:rsid w:val="00595482"/>
    <w:rsid w:val="005956B0"/>
    <w:rsid w:val="005A09C6"/>
    <w:rsid w:val="005A5A6D"/>
    <w:rsid w:val="005B4D03"/>
    <w:rsid w:val="005C2F64"/>
    <w:rsid w:val="005C5A7D"/>
    <w:rsid w:val="005D0121"/>
    <w:rsid w:val="005D29DE"/>
    <w:rsid w:val="005D4E2E"/>
    <w:rsid w:val="005D763D"/>
    <w:rsid w:val="005E4BDA"/>
    <w:rsid w:val="005E58DE"/>
    <w:rsid w:val="005E768A"/>
    <w:rsid w:val="005F1E58"/>
    <w:rsid w:val="005F6797"/>
    <w:rsid w:val="005F694A"/>
    <w:rsid w:val="00600B77"/>
    <w:rsid w:val="00602179"/>
    <w:rsid w:val="006026AE"/>
    <w:rsid w:val="006028C7"/>
    <w:rsid w:val="0061023F"/>
    <w:rsid w:val="00614709"/>
    <w:rsid w:val="00615F21"/>
    <w:rsid w:val="00621C19"/>
    <w:rsid w:val="00626ECA"/>
    <w:rsid w:val="00630E8A"/>
    <w:rsid w:val="006313A4"/>
    <w:rsid w:val="00633DC0"/>
    <w:rsid w:val="00637180"/>
    <w:rsid w:val="0064095E"/>
    <w:rsid w:val="00647F13"/>
    <w:rsid w:val="00651481"/>
    <w:rsid w:val="00655366"/>
    <w:rsid w:val="00655A65"/>
    <w:rsid w:val="006637E5"/>
    <w:rsid w:val="00663D2A"/>
    <w:rsid w:val="006658C1"/>
    <w:rsid w:val="00667310"/>
    <w:rsid w:val="00672587"/>
    <w:rsid w:val="00676437"/>
    <w:rsid w:val="00680492"/>
    <w:rsid w:val="00682865"/>
    <w:rsid w:val="00690B69"/>
    <w:rsid w:val="00694593"/>
    <w:rsid w:val="0069728E"/>
    <w:rsid w:val="006A08A5"/>
    <w:rsid w:val="006A0CE6"/>
    <w:rsid w:val="006A685E"/>
    <w:rsid w:val="006A6A15"/>
    <w:rsid w:val="006A7865"/>
    <w:rsid w:val="006B01BB"/>
    <w:rsid w:val="006B2E95"/>
    <w:rsid w:val="006B3B4F"/>
    <w:rsid w:val="006B72DA"/>
    <w:rsid w:val="006B7736"/>
    <w:rsid w:val="006C230D"/>
    <w:rsid w:val="006C2C32"/>
    <w:rsid w:val="006C3FF4"/>
    <w:rsid w:val="006D47CD"/>
    <w:rsid w:val="006D4CCB"/>
    <w:rsid w:val="006D5B6A"/>
    <w:rsid w:val="006E0A51"/>
    <w:rsid w:val="006E665D"/>
    <w:rsid w:val="006E69B2"/>
    <w:rsid w:val="006E74F6"/>
    <w:rsid w:val="006F3FAD"/>
    <w:rsid w:val="006F4ACD"/>
    <w:rsid w:val="006F560E"/>
    <w:rsid w:val="0070160D"/>
    <w:rsid w:val="00701C9B"/>
    <w:rsid w:val="00701E63"/>
    <w:rsid w:val="00703F0A"/>
    <w:rsid w:val="00704AE3"/>
    <w:rsid w:val="0070776B"/>
    <w:rsid w:val="00712706"/>
    <w:rsid w:val="00713A94"/>
    <w:rsid w:val="00713CB7"/>
    <w:rsid w:val="007174FA"/>
    <w:rsid w:val="007177B1"/>
    <w:rsid w:val="00720BEC"/>
    <w:rsid w:val="007222D3"/>
    <w:rsid w:val="00723075"/>
    <w:rsid w:val="00723487"/>
    <w:rsid w:val="00724CAC"/>
    <w:rsid w:val="00732365"/>
    <w:rsid w:val="00732FEE"/>
    <w:rsid w:val="00735CA0"/>
    <w:rsid w:val="00737341"/>
    <w:rsid w:val="00741AC4"/>
    <w:rsid w:val="007422E5"/>
    <w:rsid w:val="0075474D"/>
    <w:rsid w:val="007566A3"/>
    <w:rsid w:val="00756DCE"/>
    <w:rsid w:val="00762CEF"/>
    <w:rsid w:val="00765186"/>
    <w:rsid w:val="007709B9"/>
    <w:rsid w:val="007722CE"/>
    <w:rsid w:val="00774507"/>
    <w:rsid w:val="00775442"/>
    <w:rsid w:val="00775C1F"/>
    <w:rsid w:val="007818E2"/>
    <w:rsid w:val="00783897"/>
    <w:rsid w:val="0078440B"/>
    <w:rsid w:val="0078789D"/>
    <w:rsid w:val="0079046E"/>
    <w:rsid w:val="007926A3"/>
    <w:rsid w:val="00792A41"/>
    <w:rsid w:val="007A0D22"/>
    <w:rsid w:val="007A4BF4"/>
    <w:rsid w:val="007B0166"/>
    <w:rsid w:val="007B12D4"/>
    <w:rsid w:val="007B5B2D"/>
    <w:rsid w:val="007C3997"/>
    <w:rsid w:val="007C4059"/>
    <w:rsid w:val="007C7173"/>
    <w:rsid w:val="007D215C"/>
    <w:rsid w:val="007D2B95"/>
    <w:rsid w:val="007D2D40"/>
    <w:rsid w:val="007D6596"/>
    <w:rsid w:val="007E3D4E"/>
    <w:rsid w:val="007E7360"/>
    <w:rsid w:val="007F0B9E"/>
    <w:rsid w:val="007F1806"/>
    <w:rsid w:val="007F3E7D"/>
    <w:rsid w:val="007F6444"/>
    <w:rsid w:val="007F7DCE"/>
    <w:rsid w:val="00800588"/>
    <w:rsid w:val="00801926"/>
    <w:rsid w:val="00804D4F"/>
    <w:rsid w:val="0081495A"/>
    <w:rsid w:val="008149E6"/>
    <w:rsid w:val="008174D2"/>
    <w:rsid w:val="00823282"/>
    <w:rsid w:val="008232A0"/>
    <w:rsid w:val="00825F85"/>
    <w:rsid w:val="00827605"/>
    <w:rsid w:val="00827C42"/>
    <w:rsid w:val="00831D18"/>
    <w:rsid w:val="00835D46"/>
    <w:rsid w:val="00837D7F"/>
    <w:rsid w:val="008415DC"/>
    <w:rsid w:val="008466C3"/>
    <w:rsid w:val="0084760C"/>
    <w:rsid w:val="00851C76"/>
    <w:rsid w:val="00855AAE"/>
    <w:rsid w:val="00856E10"/>
    <w:rsid w:val="00860803"/>
    <w:rsid w:val="00860A12"/>
    <w:rsid w:val="0086149B"/>
    <w:rsid w:val="00862586"/>
    <w:rsid w:val="008637AD"/>
    <w:rsid w:val="008642E8"/>
    <w:rsid w:val="00870B84"/>
    <w:rsid w:val="00870EDF"/>
    <w:rsid w:val="00874D44"/>
    <w:rsid w:val="00875575"/>
    <w:rsid w:val="0088057D"/>
    <w:rsid w:val="00881679"/>
    <w:rsid w:val="0088211D"/>
    <w:rsid w:val="00882954"/>
    <w:rsid w:val="00884D3B"/>
    <w:rsid w:val="00884E59"/>
    <w:rsid w:val="00891812"/>
    <w:rsid w:val="00892072"/>
    <w:rsid w:val="008941FD"/>
    <w:rsid w:val="0089597C"/>
    <w:rsid w:val="00896A1F"/>
    <w:rsid w:val="00896B0A"/>
    <w:rsid w:val="008979E2"/>
    <w:rsid w:val="008A020C"/>
    <w:rsid w:val="008A1CAB"/>
    <w:rsid w:val="008A269D"/>
    <w:rsid w:val="008A3274"/>
    <w:rsid w:val="008A63A9"/>
    <w:rsid w:val="008B0F85"/>
    <w:rsid w:val="008C12E3"/>
    <w:rsid w:val="008C4DBD"/>
    <w:rsid w:val="008C565A"/>
    <w:rsid w:val="008C5815"/>
    <w:rsid w:val="008C60D5"/>
    <w:rsid w:val="008D2BDB"/>
    <w:rsid w:val="008D33F8"/>
    <w:rsid w:val="008E082E"/>
    <w:rsid w:val="008E3BE6"/>
    <w:rsid w:val="008E71F8"/>
    <w:rsid w:val="008F0CA6"/>
    <w:rsid w:val="008F0CE3"/>
    <w:rsid w:val="008F274D"/>
    <w:rsid w:val="008F3406"/>
    <w:rsid w:val="008F3454"/>
    <w:rsid w:val="008F5019"/>
    <w:rsid w:val="008F5464"/>
    <w:rsid w:val="008F7BCF"/>
    <w:rsid w:val="00905AF7"/>
    <w:rsid w:val="00911073"/>
    <w:rsid w:val="00911EA0"/>
    <w:rsid w:val="009148FC"/>
    <w:rsid w:val="009149BA"/>
    <w:rsid w:val="009156E3"/>
    <w:rsid w:val="00916836"/>
    <w:rsid w:val="009178D7"/>
    <w:rsid w:val="009222E2"/>
    <w:rsid w:val="009225CD"/>
    <w:rsid w:val="009230FD"/>
    <w:rsid w:val="009261E2"/>
    <w:rsid w:val="00934170"/>
    <w:rsid w:val="00936FB9"/>
    <w:rsid w:val="00937BA1"/>
    <w:rsid w:val="00941E5C"/>
    <w:rsid w:val="0095269E"/>
    <w:rsid w:val="00952C15"/>
    <w:rsid w:val="009562EB"/>
    <w:rsid w:val="00957CEF"/>
    <w:rsid w:val="0096403F"/>
    <w:rsid w:val="009663E2"/>
    <w:rsid w:val="009668C1"/>
    <w:rsid w:val="009806CF"/>
    <w:rsid w:val="00981AC0"/>
    <w:rsid w:val="00985D6C"/>
    <w:rsid w:val="00986961"/>
    <w:rsid w:val="009874EF"/>
    <w:rsid w:val="0099164D"/>
    <w:rsid w:val="00991655"/>
    <w:rsid w:val="00993471"/>
    <w:rsid w:val="009961DE"/>
    <w:rsid w:val="009975E8"/>
    <w:rsid w:val="009B334D"/>
    <w:rsid w:val="009C373A"/>
    <w:rsid w:val="009C52AA"/>
    <w:rsid w:val="009C67B9"/>
    <w:rsid w:val="009E600B"/>
    <w:rsid w:val="009F19EB"/>
    <w:rsid w:val="009F2DDA"/>
    <w:rsid w:val="009F67EF"/>
    <w:rsid w:val="00A00D48"/>
    <w:rsid w:val="00A00E26"/>
    <w:rsid w:val="00A010E8"/>
    <w:rsid w:val="00A020F6"/>
    <w:rsid w:val="00A056BA"/>
    <w:rsid w:val="00A06E08"/>
    <w:rsid w:val="00A06F98"/>
    <w:rsid w:val="00A11E4B"/>
    <w:rsid w:val="00A122D7"/>
    <w:rsid w:val="00A133E7"/>
    <w:rsid w:val="00A1401C"/>
    <w:rsid w:val="00A14147"/>
    <w:rsid w:val="00A144C6"/>
    <w:rsid w:val="00A226DC"/>
    <w:rsid w:val="00A30B7F"/>
    <w:rsid w:val="00A31AF6"/>
    <w:rsid w:val="00A31F63"/>
    <w:rsid w:val="00A33D46"/>
    <w:rsid w:val="00A3432E"/>
    <w:rsid w:val="00A35C95"/>
    <w:rsid w:val="00A35E4B"/>
    <w:rsid w:val="00A40F7B"/>
    <w:rsid w:val="00A41665"/>
    <w:rsid w:val="00A44613"/>
    <w:rsid w:val="00A46386"/>
    <w:rsid w:val="00A54855"/>
    <w:rsid w:val="00A70377"/>
    <w:rsid w:val="00A7049C"/>
    <w:rsid w:val="00A70AA9"/>
    <w:rsid w:val="00A80561"/>
    <w:rsid w:val="00A805E1"/>
    <w:rsid w:val="00A81065"/>
    <w:rsid w:val="00A82032"/>
    <w:rsid w:val="00A8214C"/>
    <w:rsid w:val="00A927A3"/>
    <w:rsid w:val="00A96F1C"/>
    <w:rsid w:val="00AA04B4"/>
    <w:rsid w:val="00AA1E83"/>
    <w:rsid w:val="00AA3D4B"/>
    <w:rsid w:val="00AA56D9"/>
    <w:rsid w:val="00AA611A"/>
    <w:rsid w:val="00AA7175"/>
    <w:rsid w:val="00AB3ECF"/>
    <w:rsid w:val="00AB45E4"/>
    <w:rsid w:val="00AB4ABA"/>
    <w:rsid w:val="00AC4AEA"/>
    <w:rsid w:val="00AC7380"/>
    <w:rsid w:val="00AD0853"/>
    <w:rsid w:val="00AD5C1C"/>
    <w:rsid w:val="00AD63B3"/>
    <w:rsid w:val="00AE1196"/>
    <w:rsid w:val="00AE3368"/>
    <w:rsid w:val="00AE3393"/>
    <w:rsid w:val="00AE7CCA"/>
    <w:rsid w:val="00AE7D36"/>
    <w:rsid w:val="00AF2441"/>
    <w:rsid w:val="00AF45FA"/>
    <w:rsid w:val="00AF532F"/>
    <w:rsid w:val="00AF6C9E"/>
    <w:rsid w:val="00B00ACA"/>
    <w:rsid w:val="00B0246E"/>
    <w:rsid w:val="00B1047E"/>
    <w:rsid w:val="00B141C7"/>
    <w:rsid w:val="00B159C9"/>
    <w:rsid w:val="00B15D89"/>
    <w:rsid w:val="00B23617"/>
    <w:rsid w:val="00B2654F"/>
    <w:rsid w:val="00B26E67"/>
    <w:rsid w:val="00B300F9"/>
    <w:rsid w:val="00B31F12"/>
    <w:rsid w:val="00B3244A"/>
    <w:rsid w:val="00B32BA6"/>
    <w:rsid w:val="00B32C55"/>
    <w:rsid w:val="00B36FEF"/>
    <w:rsid w:val="00B430A2"/>
    <w:rsid w:val="00B50F96"/>
    <w:rsid w:val="00B51CA5"/>
    <w:rsid w:val="00B53E14"/>
    <w:rsid w:val="00B5615C"/>
    <w:rsid w:val="00B56D1A"/>
    <w:rsid w:val="00B606E8"/>
    <w:rsid w:val="00B613C5"/>
    <w:rsid w:val="00B71C77"/>
    <w:rsid w:val="00B72FE3"/>
    <w:rsid w:val="00B75F3A"/>
    <w:rsid w:val="00B76CD4"/>
    <w:rsid w:val="00B8082F"/>
    <w:rsid w:val="00B820AE"/>
    <w:rsid w:val="00B90695"/>
    <w:rsid w:val="00B9092C"/>
    <w:rsid w:val="00B92645"/>
    <w:rsid w:val="00B93467"/>
    <w:rsid w:val="00B94205"/>
    <w:rsid w:val="00B9704B"/>
    <w:rsid w:val="00BA05D0"/>
    <w:rsid w:val="00BA346E"/>
    <w:rsid w:val="00BA7777"/>
    <w:rsid w:val="00BB048A"/>
    <w:rsid w:val="00BB5F00"/>
    <w:rsid w:val="00BB7CE8"/>
    <w:rsid w:val="00BB7F5F"/>
    <w:rsid w:val="00BC0F15"/>
    <w:rsid w:val="00BC2704"/>
    <w:rsid w:val="00BC2CFE"/>
    <w:rsid w:val="00BC2D9B"/>
    <w:rsid w:val="00BC329C"/>
    <w:rsid w:val="00BC41E7"/>
    <w:rsid w:val="00BC753B"/>
    <w:rsid w:val="00BD0710"/>
    <w:rsid w:val="00BE33D1"/>
    <w:rsid w:val="00BE417F"/>
    <w:rsid w:val="00BE6F56"/>
    <w:rsid w:val="00BF4265"/>
    <w:rsid w:val="00BF501F"/>
    <w:rsid w:val="00BF57E7"/>
    <w:rsid w:val="00C03BA7"/>
    <w:rsid w:val="00C10649"/>
    <w:rsid w:val="00C22B3E"/>
    <w:rsid w:val="00C248BC"/>
    <w:rsid w:val="00C270BB"/>
    <w:rsid w:val="00C3390D"/>
    <w:rsid w:val="00C37CB3"/>
    <w:rsid w:val="00C42C88"/>
    <w:rsid w:val="00C459C3"/>
    <w:rsid w:val="00C466E9"/>
    <w:rsid w:val="00C47D08"/>
    <w:rsid w:val="00C53A83"/>
    <w:rsid w:val="00C6269E"/>
    <w:rsid w:val="00C62D49"/>
    <w:rsid w:val="00C62D88"/>
    <w:rsid w:val="00C6457E"/>
    <w:rsid w:val="00C74160"/>
    <w:rsid w:val="00C7530F"/>
    <w:rsid w:val="00C77CB7"/>
    <w:rsid w:val="00C77D34"/>
    <w:rsid w:val="00C83452"/>
    <w:rsid w:val="00C84B27"/>
    <w:rsid w:val="00C85482"/>
    <w:rsid w:val="00C85AFC"/>
    <w:rsid w:val="00C869ED"/>
    <w:rsid w:val="00C9191E"/>
    <w:rsid w:val="00C94554"/>
    <w:rsid w:val="00C96653"/>
    <w:rsid w:val="00CA1011"/>
    <w:rsid w:val="00CA2325"/>
    <w:rsid w:val="00CA4108"/>
    <w:rsid w:val="00CA6815"/>
    <w:rsid w:val="00CA738A"/>
    <w:rsid w:val="00CB02C6"/>
    <w:rsid w:val="00CB5D88"/>
    <w:rsid w:val="00CC041C"/>
    <w:rsid w:val="00CC195A"/>
    <w:rsid w:val="00CC3A90"/>
    <w:rsid w:val="00CC411F"/>
    <w:rsid w:val="00CC4FB6"/>
    <w:rsid w:val="00CC6CF7"/>
    <w:rsid w:val="00CC7C1B"/>
    <w:rsid w:val="00CD21C7"/>
    <w:rsid w:val="00CD2A38"/>
    <w:rsid w:val="00CD3438"/>
    <w:rsid w:val="00CD5358"/>
    <w:rsid w:val="00CD5408"/>
    <w:rsid w:val="00CD57B0"/>
    <w:rsid w:val="00CD5E7C"/>
    <w:rsid w:val="00CE5803"/>
    <w:rsid w:val="00CF1201"/>
    <w:rsid w:val="00CF17EF"/>
    <w:rsid w:val="00CF1A68"/>
    <w:rsid w:val="00CF3D8C"/>
    <w:rsid w:val="00CF4C9C"/>
    <w:rsid w:val="00D011EF"/>
    <w:rsid w:val="00D01C1E"/>
    <w:rsid w:val="00D02505"/>
    <w:rsid w:val="00D03CA5"/>
    <w:rsid w:val="00D04480"/>
    <w:rsid w:val="00D05222"/>
    <w:rsid w:val="00D07162"/>
    <w:rsid w:val="00D071E7"/>
    <w:rsid w:val="00D11DC0"/>
    <w:rsid w:val="00D22CCA"/>
    <w:rsid w:val="00D24F57"/>
    <w:rsid w:val="00D25D96"/>
    <w:rsid w:val="00D268E0"/>
    <w:rsid w:val="00D26DC2"/>
    <w:rsid w:val="00D31C1C"/>
    <w:rsid w:val="00D32310"/>
    <w:rsid w:val="00D35D7F"/>
    <w:rsid w:val="00D36665"/>
    <w:rsid w:val="00D36E80"/>
    <w:rsid w:val="00D40D96"/>
    <w:rsid w:val="00D417E3"/>
    <w:rsid w:val="00D4230C"/>
    <w:rsid w:val="00D4494A"/>
    <w:rsid w:val="00D454CF"/>
    <w:rsid w:val="00D47836"/>
    <w:rsid w:val="00D536D9"/>
    <w:rsid w:val="00D53A99"/>
    <w:rsid w:val="00D604D1"/>
    <w:rsid w:val="00D65531"/>
    <w:rsid w:val="00D66487"/>
    <w:rsid w:val="00D671E0"/>
    <w:rsid w:val="00D70F98"/>
    <w:rsid w:val="00D71DE5"/>
    <w:rsid w:val="00D779CF"/>
    <w:rsid w:val="00D77CCE"/>
    <w:rsid w:val="00D81420"/>
    <w:rsid w:val="00D837F4"/>
    <w:rsid w:val="00D84D1E"/>
    <w:rsid w:val="00D85148"/>
    <w:rsid w:val="00D85D92"/>
    <w:rsid w:val="00D85E06"/>
    <w:rsid w:val="00D874EF"/>
    <w:rsid w:val="00D9160E"/>
    <w:rsid w:val="00D973DA"/>
    <w:rsid w:val="00DA03F1"/>
    <w:rsid w:val="00DA14B6"/>
    <w:rsid w:val="00DA1B86"/>
    <w:rsid w:val="00DA20B7"/>
    <w:rsid w:val="00DA5DC7"/>
    <w:rsid w:val="00DB2D7E"/>
    <w:rsid w:val="00DB747F"/>
    <w:rsid w:val="00DC0EF9"/>
    <w:rsid w:val="00DC1C4D"/>
    <w:rsid w:val="00DC2681"/>
    <w:rsid w:val="00DC3624"/>
    <w:rsid w:val="00DC52B8"/>
    <w:rsid w:val="00DC63DC"/>
    <w:rsid w:val="00DD4D70"/>
    <w:rsid w:val="00DD4D85"/>
    <w:rsid w:val="00DD6F5D"/>
    <w:rsid w:val="00DE3C2F"/>
    <w:rsid w:val="00DE5545"/>
    <w:rsid w:val="00DE5D4D"/>
    <w:rsid w:val="00DF3381"/>
    <w:rsid w:val="00DF4F95"/>
    <w:rsid w:val="00DF7FCC"/>
    <w:rsid w:val="00E00D8E"/>
    <w:rsid w:val="00E030CF"/>
    <w:rsid w:val="00E061C7"/>
    <w:rsid w:val="00E10885"/>
    <w:rsid w:val="00E1642F"/>
    <w:rsid w:val="00E16476"/>
    <w:rsid w:val="00E17C26"/>
    <w:rsid w:val="00E20F96"/>
    <w:rsid w:val="00E232D2"/>
    <w:rsid w:val="00E23329"/>
    <w:rsid w:val="00E34AFC"/>
    <w:rsid w:val="00E41DE5"/>
    <w:rsid w:val="00E5081B"/>
    <w:rsid w:val="00E51DAA"/>
    <w:rsid w:val="00E532EF"/>
    <w:rsid w:val="00E541A5"/>
    <w:rsid w:val="00E5466E"/>
    <w:rsid w:val="00E55CBD"/>
    <w:rsid w:val="00E613DC"/>
    <w:rsid w:val="00E6246A"/>
    <w:rsid w:val="00E62EAB"/>
    <w:rsid w:val="00E636AA"/>
    <w:rsid w:val="00E63E7D"/>
    <w:rsid w:val="00E6438E"/>
    <w:rsid w:val="00E76EDE"/>
    <w:rsid w:val="00E77073"/>
    <w:rsid w:val="00E82CB4"/>
    <w:rsid w:val="00E85D2C"/>
    <w:rsid w:val="00E915AD"/>
    <w:rsid w:val="00E9270B"/>
    <w:rsid w:val="00E92841"/>
    <w:rsid w:val="00E969FE"/>
    <w:rsid w:val="00EA05D1"/>
    <w:rsid w:val="00EA065A"/>
    <w:rsid w:val="00EA1352"/>
    <w:rsid w:val="00EA5EE0"/>
    <w:rsid w:val="00EA720E"/>
    <w:rsid w:val="00EA7DDC"/>
    <w:rsid w:val="00EB074E"/>
    <w:rsid w:val="00EC38D4"/>
    <w:rsid w:val="00ED0A9A"/>
    <w:rsid w:val="00ED2A62"/>
    <w:rsid w:val="00ED47C2"/>
    <w:rsid w:val="00ED4BEA"/>
    <w:rsid w:val="00EF0A87"/>
    <w:rsid w:val="00EF401F"/>
    <w:rsid w:val="00EF55DB"/>
    <w:rsid w:val="00F00D13"/>
    <w:rsid w:val="00F0161C"/>
    <w:rsid w:val="00F02BF1"/>
    <w:rsid w:val="00F1343C"/>
    <w:rsid w:val="00F223D0"/>
    <w:rsid w:val="00F2702E"/>
    <w:rsid w:val="00F277D2"/>
    <w:rsid w:val="00F336F3"/>
    <w:rsid w:val="00F346F1"/>
    <w:rsid w:val="00F40065"/>
    <w:rsid w:val="00F47252"/>
    <w:rsid w:val="00F47B1C"/>
    <w:rsid w:val="00F50DA6"/>
    <w:rsid w:val="00F527BB"/>
    <w:rsid w:val="00F55DBA"/>
    <w:rsid w:val="00F56424"/>
    <w:rsid w:val="00F575AE"/>
    <w:rsid w:val="00F62403"/>
    <w:rsid w:val="00F62F5D"/>
    <w:rsid w:val="00F636A6"/>
    <w:rsid w:val="00F645C1"/>
    <w:rsid w:val="00F64EDB"/>
    <w:rsid w:val="00F6552D"/>
    <w:rsid w:val="00F65E11"/>
    <w:rsid w:val="00F70C16"/>
    <w:rsid w:val="00F722B9"/>
    <w:rsid w:val="00F77F39"/>
    <w:rsid w:val="00F813B1"/>
    <w:rsid w:val="00F815ED"/>
    <w:rsid w:val="00F81E62"/>
    <w:rsid w:val="00F82531"/>
    <w:rsid w:val="00F83162"/>
    <w:rsid w:val="00F83AA4"/>
    <w:rsid w:val="00F87DF4"/>
    <w:rsid w:val="00F915DF"/>
    <w:rsid w:val="00F974C5"/>
    <w:rsid w:val="00FA1C4F"/>
    <w:rsid w:val="00FA2A73"/>
    <w:rsid w:val="00FA324E"/>
    <w:rsid w:val="00FA55B6"/>
    <w:rsid w:val="00FA5AB9"/>
    <w:rsid w:val="00FB0747"/>
    <w:rsid w:val="00FB1E6C"/>
    <w:rsid w:val="00FB2FE8"/>
    <w:rsid w:val="00FB4ECF"/>
    <w:rsid w:val="00FC2CA7"/>
    <w:rsid w:val="00FC4B3E"/>
    <w:rsid w:val="00FC50C3"/>
    <w:rsid w:val="00FC6197"/>
    <w:rsid w:val="00FC73C6"/>
    <w:rsid w:val="00FD029D"/>
    <w:rsid w:val="00FD10D4"/>
    <w:rsid w:val="00FD13CA"/>
    <w:rsid w:val="00FD17EB"/>
    <w:rsid w:val="00FD2759"/>
    <w:rsid w:val="00FD3755"/>
    <w:rsid w:val="00FD3B6B"/>
    <w:rsid w:val="00FD43E8"/>
    <w:rsid w:val="00FD5419"/>
    <w:rsid w:val="00FD6F7B"/>
    <w:rsid w:val="00FE1B85"/>
    <w:rsid w:val="00FE6934"/>
    <w:rsid w:val="00FE7924"/>
    <w:rsid w:val="00FF173F"/>
    <w:rsid w:val="00FF3C6C"/>
    <w:rsid w:val="00FF432B"/>
    <w:rsid w:val="00FF4CDA"/>
    <w:rsid w:val="00FF5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40FEC"/>
  <w15:chartTrackingRefBased/>
  <w15:docId w15:val="{2176B611-EF79-4441-921C-E5AB4A313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heme="minorBidi"/>
        <w:kern w:val="2"/>
        <w:sz w:val="24"/>
        <w:szCs w:val="24"/>
        <w:lang w:val="en-US" w:eastAsia="zh-CN" w:bidi="ar-SA"/>
        <w14:ligatures w14:val="standardContextual"/>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128"/>
    <w:pPr>
      <w:snapToGrid w:val="0"/>
      <w:spacing w:afterLines="100" w:after="240"/>
    </w:pPr>
  </w:style>
  <w:style w:type="paragraph" w:styleId="1">
    <w:name w:val="heading 1"/>
    <w:basedOn w:val="a"/>
    <w:next w:val="a"/>
    <w:link w:val="1Char"/>
    <w:uiPriority w:val="9"/>
    <w:qFormat/>
    <w:rsid w:val="004B118C"/>
    <w:pPr>
      <w:jc w:val="center"/>
      <w:outlineLvl w:val="0"/>
    </w:pPr>
    <w:rPr>
      <w:b/>
      <w:bCs/>
      <w:sz w:val="28"/>
      <w:szCs w:val="28"/>
    </w:rPr>
  </w:style>
  <w:style w:type="paragraph" w:styleId="2">
    <w:name w:val="heading 2"/>
    <w:basedOn w:val="a"/>
    <w:next w:val="a"/>
    <w:link w:val="2Char"/>
    <w:uiPriority w:val="9"/>
    <w:unhideWhenUsed/>
    <w:qFormat/>
    <w:rsid w:val="00A06E08"/>
    <w:pPr>
      <w:ind w:left="720" w:hanging="720"/>
      <w:outlineLvl w:val="1"/>
    </w:pPr>
    <w:rPr>
      <w:b/>
      <w:bCs/>
    </w:rPr>
  </w:style>
  <w:style w:type="paragraph" w:styleId="3">
    <w:name w:val="heading 3"/>
    <w:basedOn w:val="a"/>
    <w:next w:val="a"/>
    <w:link w:val="3Char"/>
    <w:uiPriority w:val="9"/>
    <w:semiHidden/>
    <w:unhideWhenUsed/>
    <w:qFormat/>
    <w:rsid w:val="0014241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14241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142419"/>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142419"/>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142419"/>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142419"/>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142419"/>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DA03F1"/>
    <w:pPr>
      <w:spacing w:line="240" w:lineRule="auto"/>
    </w:pPr>
    <w:rPr>
      <w:rFonts w:ascii="Arial" w:hAnsi="Arial"/>
      <w:sz w:val="20"/>
      <w:szCs w:val="20"/>
    </w:rPr>
  </w:style>
  <w:style w:type="character" w:customStyle="1" w:styleId="Char">
    <w:name w:val="批注文字 Char"/>
    <w:basedOn w:val="a0"/>
    <w:link w:val="a3"/>
    <w:uiPriority w:val="99"/>
    <w:semiHidden/>
    <w:rsid w:val="00DA03F1"/>
    <w:rPr>
      <w:rFonts w:ascii="Arial" w:hAnsi="Arial"/>
      <w:sz w:val="20"/>
      <w:szCs w:val="20"/>
    </w:rPr>
  </w:style>
  <w:style w:type="character" w:customStyle="1" w:styleId="1Char">
    <w:name w:val="标题 1 Char"/>
    <w:basedOn w:val="a0"/>
    <w:link w:val="1"/>
    <w:uiPriority w:val="9"/>
    <w:rsid w:val="004B118C"/>
    <w:rPr>
      <w:b/>
      <w:bCs/>
      <w:sz w:val="28"/>
      <w:szCs w:val="28"/>
    </w:rPr>
  </w:style>
  <w:style w:type="character" w:customStyle="1" w:styleId="2Char">
    <w:name w:val="标题 2 Char"/>
    <w:basedOn w:val="a0"/>
    <w:link w:val="2"/>
    <w:uiPriority w:val="9"/>
    <w:rsid w:val="00A06E08"/>
    <w:rPr>
      <w:b/>
      <w:bCs/>
    </w:rPr>
  </w:style>
  <w:style w:type="character" w:customStyle="1" w:styleId="3Char">
    <w:name w:val="标题 3 Char"/>
    <w:basedOn w:val="a0"/>
    <w:link w:val="3"/>
    <w:uiPriority w:val="9"/>
    <w:semiHidden/>
    <w:rsid w:val="00142419"/>
    <w:rPr>
      <w:rFonts w:asciiTheme="minorHAnsi" w:eastAsiaTheme="majorEastAsia" w:hAnsiTheme="minorHAnsi" w:cstheme="majorBidi"/>
      <w:color w:val="2F5496" w:themeColor="accent1" w:themeShade="BF"/>
      <w:sz w:val="28"/>
      <w:szCs w:val="28"/>
    </w:rPr>
  </w:style>
  <w:style w:type="character" w:customStyle="1" w:styleId="4Char">
    <w:name w:val="标题 4 Char"/>
    <w:basedOn w:val="a0"/>
    <w:link w:val="4"/>
    <w:uiPriority w:val="9"/>
    <w:semiHidden/>
    <w:rsid w:val="00142419"/>
    <w:rPr>
      <w:rFonts w:asciiTheme="minorHAnsi" w:eastAsiaTheme="majorEastAsia" w:hAnsiTheme="minorHAnsi" w:cstheme="majorBidi"/>
      <w:i/>
      <w:iCs/>
      <w:color w:val="2F5496" w:themeColor="accent1" w:themeShade="BF"/>
    </w:rPr>
  </w:style>
  <w:style w:type="character" w:customStyle="1" w:styleId="5Char">
    <w:name w:val="标题 5 Char"/>
    <w:basedOn w:val="a0"/>
    <w:link w:val="5"/>
    <w:uiPriority w:val="9"/>
    <w:semiHidden/>
    <w:rsid w:val="00142419"/>
    <w:rPr>
      <w:rFonts w:asciiTheme="minorHAnsi" w:eastAsiaTheme="majorEastAsia" w:hAnsiTheme="minorHAnsi" w:cstheme="majorBidi"/>
      <w:color w:val="2F5496" w:themeColor="accent1" w:themeShade="BF"/>
    </w:rPr>
  </w:style>
  <w:style w:type="character" w:customStyle="1" w:styleId="6Char">
    <w:name w:val="标题 6 Char"/>
    <w:basedOn w:val="a0"/>
    <w:link w:val="6"/>
    <w:uiPriority w:val="9"/>
    <w:semiHidden/>
    <w:rsid w:val="00142419"/>
    <w:rPr>
      <w:rFonts w:asciiTheme="minorHAnsi" w:eastAsiaTheme="majorEastAsia" w:hAnsiTheme="minorHAnsi" w:cstheme="majorBidi"/>
      <w:i/>
      <w:iCs/>
      <w:color w:val="595959" w:themeColor="text1" w:themeTint="A6"/>
    </w:rPr>
  </w:style>
  <w:style w:type="character" w:customStyle="1" w:styleId="7Char">
    <w:name w:val="标题 7 Char"/>
    <w:basedOn w:val="a0"/>
    <w:link w:val="7"/>
    <w:uiPriority w:val="9"/>
    <w:semiHidden/>
    <w:rsid w:val="00142419"/>
    <w:rPr>
      <w:rFonts w:asciiTheme="minorHAnsi" w:eastAsiaTheme="majorEastAsia" w:hAnsiTheme="minorHAnsi" w:cstheme="majorBidi"/>
      <w:color w:val="595959" w:themeColor="text1" w:themeTint="A6"/>
    </w:rPr>
  </w:style>
  <w:style w:type="character" w:customStyle="1" w:styleId="8Char">
    <w:name w:val="标题 8 Char"/>
    <w:basedOn w:val="a0"/>
    <w:link w:val="8"/>
    <w:uiPriority w:val="9"/>
    <w:semiHidden/>
    <w:rsid w:val="00142419"/>
    <w:rPr>
      <w:rFonts w:asciiTheme="minorHAnsi" w:eastAsiaTheme="majorEastAsia" w:hAnsiTheme="minorHAnsi" w:cstheme="majorBidi"/>
      <w:i/>
      <w:iCs/>
      <w:color w:val="272727" w:themeColor="text1" w:themeTint="D8"/>
    </w:rPr>
  </w:style>
  <w:style w:type="character" w:customStyle="1" w:styleId="9Char">
    <w:name w:val="标题 9 Char"/>
    <w:basedOn w:val="a0"/>
    <w:link w:val="9"/>
    <w:uiPriority w:val="9"/>
    <w:semiHidden/>
    <w:rsid w:val="00142419"/>
    <w:rPr>
      <w:rFonts w:asciiTheme="minorHAnsi" w:eastAsiaTheme="majorEastAsia" w:hAnsiTheme="minorHAnsi" w:cstheme="majorBidi"/>
      <w:color w:val="272727" w:themeColor="text1" w:themeTint="D8"/>
    </w:rPr>
  </w:style>
  <w:style w:type="paragraph" w:styleId="a4">
    <w:name w:val="Title"/>
    <w:basedOn w:val="a"/>
    <w:next w:val="a"/>
    <w:link w:val="Char0"/>
    <w:uiPriority w:val="10"/>
    <w:qFormat/>
    <w:rsid w:val="00142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标题 Char"/>
    <w:basedOn w:val="a0"/>
    <w:link w:val="a4"/>
    <w:uiPriority w:val="10"/>
    <w:rsid w:val="00142419"/>
    <w:rPr>
      <w:rFonts w:asciiTheme="majorHAnsi" w:eastAsiaTheme="majorEastAsia" w:hAnsiTheme="majorHAnsi" w:cstheme="majorBidi"/>
      <w:spacing w:val="-10"/>
      <w:kern w:val="28"/>
      <w:sz w:val="56"/>
      <w:szCs w:val="56"/>
    </w:rPr>
  </w:style>
  <w:style w:type="paragraph" w:styleId="a5">
    <w:name w:val="Subtitle"/>
    <w:basedOn w:val="a"/>
    <w:next w:val="a"/>
    <w:link w:val="Char1"/>
    <w:uiPriority w:val="11"/>
    <w:qFormat/>
    <w:rsid w:val="0014241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副标题 Char"/>
    <w:basedOn w:val="a0"/>
    <w:link w:val="a5"/>
    <w:uiPriority w:val="11"/>
    <w:rsid w:val="00142419"/>
    <w:rPr>
      <w:rFonts w:asciiTheme="minorHAnsi" w:eastAsiaTheme="majorEastAsia" w:hAnsiTheme="minorHAnsi" w:cstheme="majorBidi"/>
      <w:color w:val="595959" w:themeColor="text1" w:themeTint="A6"/>
      <w:spacing w:val="15"/>
      <w:sz w:val="28"/>
      <w:szCs w:val="28"/>
    </w:rPr>
  </w:style>
  <w:style w:type="paragraph" w:styleId="a6">
    <w:name w:val="Quote"/>
    <w:basedOn w:val="a"/>
    <w:next w:val="a"/>
    <w:link w:val="Char2"/>
    <w:uiPriority w:val="29"/>
    <w:qFormat/>
    <w:rsid w:val="00142419"/>
    <w:pPr>
      <w:spacing w:before="160" w:after="160"/>
      <w:jc w:val="center"/>
    </w:pPr>
    <w:rPr>
      <w:i/>
      <w:iCs/>
      <w:color w:val="404040" w:themeColor="text1" w:themeTint="BF"/>
    </w:rPr>
  </w:style>
  <w:style w:type="character" w:customStyle="1" w:styleId="Char2">
    <w:name w:val="引用 Char"/>
    <w:basedOn w:val="a0"/>
    <w:link w:val="a6"/>
    <w:uiPriority w:val="29"/>
    <w:rsid w:val="00142419"/>
    <w:rPr>
      <w:i/>
      <w:iCs/>
      <w:color w:val="404040" w:themeColor="text1" w:themeTint="BF"/>
    </w:rPr>
  </w:style>
  <w:style w:type="paragraph" w:styleId="a7">
    <w:name w:val="List Paragraph"/>
    <w:basedOn w:val="a"/>
    <w:uiPriority w:val="34"/>
    <w:qFormat/>
    <w:rsid w:val="00142419"/>
    <w:pPr>
      <w:ind w:left="720"/>
      <w:contextualSpacing/>
    </w:pPr>
  </w:style>
  <w:style w:type="character" w:styleId="a8">
    <w:name w:val="Intense Emphasis"/>
    <w:basedOn w:val="a0"/>
    <w:uiPriority w:val="21"/>
    <w:qFormat/>
    <w:rsid w:val="00142419"/>
    <w:rPr>
      <w:i/>
      <w:iCs/>
      <w:color w:val="2F5496" w:themeColor="accent1" w:themeShade="BF"/>
    </w:rPr>
  </w:style>
  <w:style w:type="paragraph" w:styleId="a9">
    <w:name w:val="Intense Quote"/>
    <w:basedOn w:val="a"/>
    <w:next w:val="a"/>
    <w:link w:val="Char3"/>
    <w:uiPriority w:val="30"/>
    <w:qFormat/>
    <w:rsid w:val="00142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明显引用 Char"/>
    <w:basedOn w:val="a0"/>
    <w:link w:val="a9"/>
    <w:uiPriority w:val="30"/>
    <w:rsid w:val="00142419"/>
    <w:rPr>
      <w:i/>
      <w:iCs/>
      <w:color w:val="2F5496" w:themeColor="accent1" w:themeShade="BF"/>
    </w:rPr>
  </w:style>
  <w:style w:type="character" w:styleId="aa">
    <w:name w:val="Intense Reference"/>
    <w:basedOn w:val="a0"/>
    <w:uiPriority w:val="32"/>
    <w:qFormat/>
    <w:rsid w:val="00142419"/>
    <w:rPr>
      <w:b/>
      <w:bCs/>
      <w:smallCaps/>
      <w:color w:val="2F5496" w:themeColor="accent1" w:themeShade="BF"/>
      <w:spacing w:val="5"/>
    </w:rPr>
  </w:style>
  <w:style w:type="paragraph" w:styleId="ab">
    <w:name w:val="header"/>
    <w:basedOn w:val="a"/>
    <w:link w:val="Char4"/>
    <w:uiPriority w:val="99"/>
    <w:unhideWhenUsed/>
    <w:rsid w:val="004C3128"/>
    <w:pPr>
      <w:tabs>
        <w:tab w:val="center" w:pos="4680"/>
        <w:tab w:val="right" w:pos="9360"/>
      </w:tabs>
      <w:spacing w:line="240" w:lineRule="auto"/>
    </w:pPr>
  </w:style>
  <w:style w:type="character" w:customStyle="1" w:styleId="Char4">
    <w:name w:val="页眉 Char"/>
    <w:basedOn w:val="a0"/>
    <w:link w:val="ab"/>
    <w:uiPriority w:val="99"/>
    <w:rsid w:val="004C3128"/>
  </w:style>
  <w:style w:type="paragraph" w:styleId="ac">
    <w:name w:val="footer"/>
    <w:basedOn w:val="a"/>
    <w:link w:val="Char5"/>
    <w:uiPriority w:val="99"/>
    <w:unhideWhenUsed/>
    <w:rsid w:val="004C3128"/>
    <w:pPr>
      <w:tabs>
        <w:tab w:val="center" w:pos="4680"/>
        <w:tab w:val="right" w:pos="9360"/>
      </w:tabs>
      <w:spacing w:line="240" w:lineRule="auto"/>
    </w:pPr>
  </w:style>
  <w:style w:type="character" w:customStyle="1" w:styleId="Char5">
    <w:name w:val="页脚 Char"/>
    <w:basedOn w:val="a0"/>
    <w:link w:val="ac"/>
    <w:uiPriority w:val="99"/>
    <w:rsid w:val="004C3128"/>
  </w:style>
  <w:style w:type="table" w:styleId="ad">
    <w:name w:val="Table Grid"/>
    <w:basedOn w:val="a1"/>
    <w:uiPriority w:val="39"/>
    <w:rsid w:val="004B118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4B118C"/>
    <w:rPr>
      <w:color w:val="0563C1" w:themeColor="hyperlink"/>
      <w:u w:val="single"/>
    </w:rPr>
  </w:style>
  <w:style w:type="character" w:customStyle="1" w:styleId="UnresolvedMention">
    <w:name w:val="Unresolved Mention"/>
    <w:basedOn w:val="a0"/>
    <w:uiPriority w:val="99"/>
    <w:semiHidden/>
    <w:unhideWhenUsed/>
    <w:rsid w:val="004B118C"/>
    <w:rPr>
      <w:color w:val="605E5C"/>
      <w:shd w:val="clear" w:color="auto" w:fill="E1DFDD"/>
    </w:rPr>
  </w:style>
  <w:style w:type="character" w:styleId="af">
    <w:name w:val="annotation reference"/>
    <w:basedOn w:val="a0"/>
    <w:uiPriority w:val="99"/>
    <w:semiHidden/>
    <w:unhideWhenUsed/>
    <w:rsid w:val="00277AC4"/>
    <w:rPr>
      <w:sz w:val="16"/>
      <w:szCs w:val="16"/>
    </w:rPr>
  </w:style>
  <w:style w:type="paragraph" w:styleId="af0">
    <w:name w:val="annotation subject"/>
    <w:basedOn w:val="a3"/>
    <w:next w:val="a3"/>
    <w:link w:val="Char6"/>
    <w:uiPriority w:val="99"/>
    <w:semiHidden/>
    <w:unhideWhenUsed/>
    <w:rsid w:val="00277AC4"/>
    <w:rPr>
      <w:rFonts w:ascii="Times New Roman" w:hAnsi="Times New Roman"/>
      <w:b/>
      <w:bCs/>
    </w:rPr>
  </w:style>
  <w:style w:type="character" w:customStyle="1" w:styleId="Char6">
    <w:name w:val="批注主题 Char"/>
    <w:basedOn w:val="Char"/>
    <w:link w:val="af0"/>
    <w:uiPriority w:val="99"/>
    <w:semiHidden/>
    <w:rsid w:val="00277AC4"/>
    <w:rPr>
      <w:rFonts w:ascii="Arial" w:hAnsi="Arial"/>
      <w:b/>
      <w:bCs/>
      <w:sz w:val="20"/>
      <w:szCs w:val="20"/>
    </w:rPr>
  </w:style>
  <w:style w:type="paragraph" w:styleId="af1">
    <w:name w:val="Balloon Text"/>
    <w:basedOn w:val="a"/>
    <w:link w:val="Char7"/>
    <w:uiPriority w:val="99"/>
    <w:semiHidden/>
    <w:unhideWhenUsed/>
    <w:rsid w:val="007D6596"/>
    <w:pPr>
      <w:spacing w:after="0" w:line="240" w:lineRule="auto"/>
    </w:pPr>
    <w:rPr>
      <w:sz w:val="18"/>
      <w:szCs w:val="18"/>
    </w:rPr>
  </w:style>
  <w:style w:type="character" w:customStyle="1" w:styleId="Char7">
    <w:name w:val="批注框文本 Char"/>
    <w:basedOn w:val="a0"/>
    <w:link w:val="af1"/>
    <w:uiPriority w:val="99"/>
    <w:semiHidden/>
    <w:rsid w:val="007D6596"/>
    <w:rPr>
      <w:sz w:val="18"/>
      <w:szCs w:val="18"/>
    </w:rPr>
  </w:style>
  <w:style w:type="paragraph" w:styleId="af2">
    <w:name w:val="Revision"/>
    <w:hidden/>
    <w:uiPriority w:val="99"/>
    <w:semiHidden/>
    <w:rsid w:val="004D607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fe.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shfe.com.cn/" TargetMode="Externa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shfe.com.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sc@shfe.com.cn"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ine.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FAD52-883E-4135-B96C-992D03E9E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4394</Words>
  <Characters>25050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SHFE</dc:creator>
  <cp:keywords/>
  <dc:description/>
  <cp:revision>21</cp:revision>
  <dcterms:created xsi:type="dcterms:W3CDTF">2025-03-04T05:44:00Z</dcterms:created>
  <dcterms:modified xsi:type="dcterms:W3CDTF">2025-03-04T07:56:00Z</dcterms:modified>
</cp:coreProperties>
</file>